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Numer sprawy: 271/5/2012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SPECYFIKACJA ISTOTNYCH WARUNKÓW ZAMÓWIENIA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zamówienia publicznego: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 w:rsidR="00FB263F">
        <w:rPr>
          <w:b/>
          <w:bCs/>
          <w:sz w:val="28"/>
          <w:szCs w:val="28"/>
        </w:rPr>
        <w:t>Modernizacja szkolnego placu zabaw w Kuninie</w:t>
      </w:r>
      <w:r>
        <w:rPr>
          <w:b/>
          <w:bCs/>
          <w:sz w:val="28"/>
          <w:szCs w:val="28"/>
        </w:rPr>
        <w:t>”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I. Nazwa (firma) oraz adres Zamawiającego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zamawiającego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Urząd Gminy Goworowo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07-440 Goworowo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Tel/fax. 29 7614043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NIP: 758-10-42-422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REGON: 000538998</w:t>
      </w:r>
    </w:p>
    <w:p w:rsidR="00E93D72" w:rsidRPr="00FB263F" w:rsidRDefault="007A00F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E-mail:  </w:t>
      </w:r>
      <w:hyperlink r:id="rId4" w:history="1">
        <w:r w:rsidRPr="00FB263F">
          <w:rPr>
            <w:rStyle w:val="Hipercze"/>
            <w:lang w:val="en-US"/>
          </w:rPr>
          <w:t>goworowo@ostroleka.home.pl</w:t>
        </w:r>
      </w:hyperlink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URL: </w:t>
      </w:r>
      <w:hyperlink r:id="rId5" w:history="1">
        <w:r>
          <w:rPr>
            <w:rStyle w:val="Hipercze"/>
          </w:rPr>
          <w:t>www.goworowo.pl</w:t>
        </w:r>
      </w:hyperlink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Godziny urzędowania: 7.30 - 15.30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II. Tryb udzielenia zamówienia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Postępowanie o zamówienie publicznego prowadzone jest w trybie przetargu nieograniczonego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Podstawa prawna udzielenia zamówienia publicznego: art. 10 oraz art. 39 ustawy z dnia 29 stycznia 2004 r. - Prawo zamówień publicznych (Dz. U z 2010 r. Nr 113 poz. 759 z </w:t>
      </w:r>
      <w:proofErr w:type="spellStart"/>
      <w:r>
        <w:rPr>
          <w:sz w:val="28"/>
          <w:szCs w:val="28"/>
        </w:rPr>
        <w:t>późń</w:t>
      </w:r>
      <w:proofErr w:type="spellEnd"/>
      <w:r>
        <w:rPr>
          <w:sz w:val="28"/>
          <w:szCs w:val="28"/>
        </w:rPr>
        <w:t>. zm.).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Podstawa prawna opracowania specyfikacji istotnych warunków zamówienia: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Ustawa z dnia 29 stycznia 2004 r. Prawo zamówień publicznych (Dz. U z 2010 r. Nr 113 poz. 759 z </w:t>
      </w:r>
      <w:proofErr w:type="spellStart"/>
      <w:r>
        <w:rPr>
          <w:sz w:val="28"/>
          <w:szCs w:val="28"/>
        </w:rPr>
        <w:t>późń</w:t>
      </w:r>
      <w:proofErr w:type="spellEnd"/>
      <w:r>
        <w:rPr>
          <w:sz w:val="28"/>
          <w:szCs w:val="28"/>
        </w:rPr>
        <w:t>. zm.).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Rozporządzenie Prezesa Rady Ministrów z dnia 30 grudnia 2009 r. w sprawie rodzajów dokumentów, jakich może żądać zamawiający od wykonawcy, oraz form, w jakich te dokumenty mogą być składane (Dz. U. z 2009 r. Nr 226, poz. 1817),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Rozporządzenie Prezesa Rady Ministrów z dnia 16 grudnia 2011 r. w sprawie średniego kursu złotego w stosunku do euro stanowiącego podstawę przeliczania wartości zamówień publicznych (Dz. U.  Nr 282, poz. 1650)  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pStyle w:val="WW-Tekstpodstawowy3"/>
        <w:jc w:val="both"/>
        <w:rPr>
          <w:sz w:val="28"/>
          <w:szCs w:val="28"/>
        </w:rPr>
      </w:pPr>
      <w:r>
        <w:rPr>
          <w:sz w:val="28"/>
          <w:szCs w:val="28"/>
        </w:rPr>
        <w:t>III. Opis przedmiotu zamówienia</w:t>
      </w:r>
    </w:p>
    <w:p w:rsidR="00290FEF" w:rsidRDefault="007A00F5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Przedmiotem zamówienia jest wykonanie </w:t>
      </w:r>
      <w:r w:rsidR="00290FEF">
        <w:rPr>
          <w:sz w:val="28"/>
          <w:szCs w:val="28"/>
        </w:rPr>
        <w:t xml:space="preserve">placu zabaw, położonego przy budynku szkolnym w Kuninie. W ramach zamówienia należy wykonać </w:t>
      </w:r>
      <w:r w:rsidR="00290FEF">
        <w:rPr>
          <w:sz w:val="28"/>
          <w:szCs w:val="28"/>
        </w:rPr>
        <w:lastRenderedPageBreak/>
        <w:t>demontaż istniejących elementów na wyznaczonym placu, zamontować urządzenia zabawowo – rekreacyjne i elementy małej architektury, wykonać bezpieczne podłoże w strefach</w:t>
      </w:r>
      <w:r w:rsidR="00DE22FD">
        <w:rPr>
          <w:sz w:val="28"/>
          <w:szCs w:val="28"/>
        </w:rPr>
        <w:t xml:space="preserve"> bezpieczeństwa urządzeń zabawowych oraz odnowić trawniki. </w:t>
      </w:r>
    </w:p>
    <w:p w:rsidR="00DE22FD" w:rsidRDefault="00DE22FD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Wykaz urządzeń zabawowo – rekreacyjnych:</w:t>
      </w:r>
    </w:p>
    <w:p w:rsidR="00DE22FD" w:rsidRDefault="00DE22FD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karuzela krzyżowa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DE22FD" w:rsidRDefault="00DE22FD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huśtawka podwójna</w:t>
      </w:r>
      <w:r w:rsidR="002F08ED">
        <w:rPr>
          <w:sz w:val="28"/>
          <w:szCs w:val="28"/>
        </w:rPr>
        <w:t xml:space="preserve"> </w:t>
      </w:r>
      <w:r w:rsidR="00AB50A0">
        <w:rPr>
          <w:sz w:val="28"/>
          <w:szCs w:val="28"/>
        </w:rPr>
        <w:t xml:space="preserve">- </w:t>
      </w:r>
      <w:r w:rsidR="00C63F66"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linarium</w:t>
      </w:r>
      <w:proofErr w:type="spellEnd"/>
      <w:r>
        <w:rPr>
          <w:sz w:val="28"/>
          <w:szCs w:val="28"/>
        </w:rPr>
        <w:t xml:space="preserve"> stożek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platforma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2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konik na sprężynie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Wykaz małej architektury: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tablica z regulaminem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ławka drewniana z oparciem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2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ławka drewniana z wieszakiem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1 szt.;</w:t>
      </w:r>
    </w:p>
    <w:p w:rsidR="00C63F66" w:rsidRDefault="00C63F66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kosz na śmieci </w:t>
      </w:r>
      <w:r w:rsidR="00AB50A0">
        <w:rPr>
          <w:sz w:val="28"/>
          <w:szCs w:val="28"/>
        </w:rPr>
        <w:t xml:space="preserve">- </w:t>
      </w:r>
      <w:r>
        <w:rPr>
          <w:sz w:val="28"/>
          <w:szCs w:val="28"/>
        </w:rPr>
        <w:t>3 szt.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Nawierzchnia placu zabaw: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nawierzchnia piankowa lub gumowa – 183,00 </w:t>
      </w:r>
      <w:proofErr w:type="spellStart"/>
      <w:r>
        <w:rPr>
          <w:sz w:val="28"/>
          <w:szCs w:val="28"/>
        </w:rPr>
        <w:t>m²</w:t>
      </w:r>
      <w:proofErr w:type="spellEnd"/>
      <w:r>
        <w:rPr>
          <w:sz w:val="28"/>
          <w:szCs w:val="28"/>
        </w:rPr>
        <w:t>;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nawierzchnia syntetyczna – 22,30 </w:t>
      </w:r>
      <w:proofErr w:type="spellStart"/>
      <w:r>
        <w:rPr>
          <w:sz w:val="28"/>
          <w:szCs w:val="28"/>
        </w:rPr>
        <w:t>m²</w:t>
      </w:r>
      <w:proofErr w:type="spellEnd"/>
      <w:r>
        <w:rPr>
          <w:sz w:val="28"/>
          <w:szCs w:val="28"/>
        </w:rPr>
        <w:t>;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trawniki – 74,70 </w:t>
      </w:r>
      <w:proofErr w:type="spellStart"/>
      <w:r>
        <w:rPr>
          <w:sz w:val="28"/>
          <w:szCs w:val="28"/>
        </w:rPr>
        <w:t>m²</w:t>
      </w:r>
      <w:proofErr w:type="spellEnd"/>
      <w:r>
        <w:rPr>
          <w:sz w:val="28"/>
          <w:szCs w:val="28"/>
        </w:rPr>
        <w:t>;</w:t>
      </w:r>
    </w:p>
    <w:p w:rsidR="00AB50A0" w:rsidRDefault="00AB50A0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krawężnik elastyczny – 96 </w:t>
      </w:r>
      <w:proofErr w:type="spellStart"/>
      <w:r>
        <w:rPr>
          <w:sz w:val="28"/>
          <w:szCs w:val="28"/>
        </w:rPr>
        <w:t>mb</w:t>
      </w:r>
      <w:proofErr w:type="spellEnd"/>
      <w:r>
        <w:rPr>
          <w:sz w:val="28"/>
          <w:szCs w:val="28"/>
        </w:rPr>
        <w:t>.</w:t>
      </w:r>
    </w:p>
    <w:p w:rsidR="00E93D72" w:rsidRDefault="007A00F5">
      <w:pPr>
        <w:suppressAutoHyphens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Użyte w dokumentacji projektowej, przedmiarach robót i Specyfikacji Istotnych Warunków Zamówienia symbole firm, ich znaki towarowe, zdjęcia i wizualizacje należy traktować wyłącznie jako opis technologii i parametrów technicznych materiałów. Wykonawcy mogą stosować materiały i technologie przy zachowaniu określonych dokumentacją projektową parametrów. Dopuszcza się rozwiązania równoważne z opisywanymi w dokumentacji technicznej oraz odstępstwa w wymiarach w granicach +/- 3%. </w:t>
      </w:r>
    </w:p>
    <w:p w:rsidR="00E93D72" w:rsidRDefault="007A0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Szczegółowy zakres prac przedstawiony jest w dokumentacji technicznej, stanowiącej załączniki do niniejszej SIWZ. Kompletna wersj</w:t>
      </w:r>
      <w:r w:rsidR="00AB50A0">
        <w:rPr>
          <w:sz w:val="28"/>
          <w:szCs w:val="28"/>
        </w:rPr>
        <w:t>a papierowa projektu</w:t>
      </w:r>
      <w:r>
        <w:rPr>
          <w:sz w:val="28"/>
          <w:szCs w:val="28"/>
        </w:rPr>
        <w:t xml:space="preserve"> do wglądu w siedzibie Zamawiającego – zaleca się każdemu Oferentowi zapoznanie z jej treścią, jak również wizję w terenie. Do oferty należy dołączyć </w:t>
      </w:r>
      <w:r>
        <w:rPr>
          <w:b/>
          <w:sz w:val="28"/>
          <w:szCs w:val="28"/>
        </w:rPr>
        <w:t>kosztorys ofertowy</w:t>
      </w:r>
      <w:r>
        <w:rPr>
          <w:sz w:val="28"/>
          <w:szCs w:val="28"/>
        </w:rPr>
        <w:t>, sporządzony na podstawie przedmiaru robót. Jest to dokument obowiązkowy, który stanowić będzie podstawę do rozliczeń robót pomiędzy Zamawiającym i Wykonawcą w przypadku odstąpienia którejś ze stron od umowy. Wykonawcę obowiązuje cena ryczałtowa za wykonanie całości przedmiotu zamówienia, przedstawiona w formularzu ofertowym.</w:t>
      </w:r>
    </w:p>
    <w:p w:rsidR="00E93D72" w:rsidRDefault="007A0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Przedmiot zamówienia zostanie dofinansowany w ramach </w:t>
      </w:r>
      <w:r w:rsidR="00AB50A0">
        <w:rPr>
          <w:sz w:val="28"/>
          <w:szCs w:val="28"/>
        </w:rPr>
        <w:t>programu „Radosna Szkoła”.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ab/>
        <w:t>Wartość dostawy jest niższa od kwoty określonej w przepisach, wydanych na podstawie art. 11 ust.8. ustawy Prawo zamówień publicznych.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Szczegółowy zakres zamówienia zawiera Specyfikacja Istotnych Warunków Zamówienia oraz dokumentacja projektowa.</w:t>
      </w:r>
    </w:p>
    <w:p w:rsidR="00E93D72" w:rsidRDefault="00E93D72">
      <w:pPr>
        <w:jc w:val="both"/>
      </w:pP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Kod CPV –  45.11.27.23-9 Roboty w zakresie kształtowania placów zabaw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Wymagania stawiane Wykonawcy: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- Wykonawca jest odpowiedzialny za jakość, zgodność z warunkami technicznymi i jakościowymi opisanymi dla przedmiotu zamówienia;</w:t>
      </w:r>
    </w:p>
    <w:p w:rsidR="00E93D72" w:rsidRDefault="007A00F5">
      <w:pPr>
        <w:jc w:val="both"/>
        <w:rPr>
          <w:rFonts w:eastAsia="TimesNewRomanPSMT" w:cs="TimesNewRomanPSMT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NewRomanPSMT" w:cs="TimesNewRomanPSMT"/>
          <w:sz w:val="28"/>
          <w:szCs w:val="28"/>
        </w:rPr>
        <w:t>Każda zmiana technologii wykonania robót z inicjatywy Wykonawcy wymaga akceptacji Projektanta, który wykonał dokumentację oraz Zamawiającego. Koszt wprowadzenia zmian obciąża Wykonawcę;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- Wymagana jest należyta staranność przy realizacji zobowiązań umowy;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Określenie przez Wykonawcę telefonów kontaktowych i numerów fax. oraz innych ustaleń niezbędnych dla sprawnego i terminowego wykonania zamówienia;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Zamawiający nie ponosi odpowiedzialności za szkody wyrządzone przez Wykonawcę podczas wykonywania przedmiotu zamówienia.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IV. Termin wykonania zamówienia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Wymagany termin wykonania zamówienia</w:t>
      </w:r>
    </w:p>
    <w:p w:rsidR="00E93D72" w:rsidRDefault="007A00F5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Wykonawca zrealizuje przedmiot zamówienia w terminie </w:t>
      </w:r>
      <w:r w:rsidR="00AB50A0">
        <w:rPr>
          <w:b/>
          <w:bCs/>
          <w:sz w:val="28"/>
          <w:szCs w:val="28"/>
        </w:rPr>
        <w:t>do</w:t>
      </w:r>
      <w:r>
        <w:rPr>
          <w:b/>
          <w:bCs/>
          <w:sz w:val="28"/>
          <w:szCs w:val="28"/>
        </w:rPr>
        <w:t xml:space="preserve"> </w:t>
      </w:r>
      <w:r w:rsidR="00183D8C">
        <w:rPr>
          <w:b/>
          <w:bCs/>
          <w:sz w:val="28"/>
          <w:szCs w:val="28"/>
        </w:rPr>
        <w:t>05.10</w:t>
      </w:r>
      <w:r>
        <w:rPr>
          <w:b/>
          <w:bCs/>
          <w:sz w:val="28"/>
          <w:szCs w:val="28"/>
        </w:rPr>
        <w:t>.2012r.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V. Opis warunków udziału w postępowaniu oraz opis sposobu dokonywania oceny spełnienia tych warunków.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Warunki udziału w postępowaniu o zamówienie publiczne.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 udzielenie zamówienie mogą ubiegać się wykonawcy, którzy spełniają warunki, dotyczące:</w:t>
      </w: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1.1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posiadania uprawnień do wykonywania określonej działalności lub czynności, jeżeli przepisy prawa nakładają obowiązek ich posiadania;</w:t>
      </w: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1.2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posiadania wiedzy i doświadczenia;</w:t>
      </w:r>
    </w:p>
    <w:p w:rsidR="00E93D72" w:rsidRDefault="007A00F5">
      <w:pPr>
        <w:autoSpaceDE w:val="0"/>
        <w:jc w:val="both"/>
        <w:rPr>
          <w:rFonts w:eastAsia="TimesNewRomanPS-BoldMT" w:cs="TimesNewRomanPS-BoldMT"/>
          <w:b/>
          <w:bCs/>
          <w:sz w:val="28"/>
          <w:szCs w:val="28"/>
        </w:rPr>
      </w:pPr>
      <w:r>
        <w:rPr>
          <w:rFonts w:eastAsia="TimesNewRomanPS-BoldMT" w:cs="TimesNewRomanPS-BoldMT"/>
          <w:b/>
          <w:bCs/>
          <w:sz w:val="28"/>
          <w:szCs w:val="28"/>
        </w:rPr>
        <w:t>Wykonawca winien wykazać, że wykonał w okresie ostatnich pięciu lat przed upływem terminu składania ofert, a jeżeli okres prowadzenia działalności jest krótszy – w tym okresie</w:t>
      </w:r>
      <w:r>
        <w:rPr>
          <w:rFonts w:eastAsia="TimesNewRomanPSMT" w:cs="TimesNewRomanPSMT"/>
          <w:sz w:val="28"/>
          <w:szCs w:val="28"/>
        </w:rPr>
        <w:t xml:space="preserve">, </w:t>
      </w:r>
      <w:r>
        <w:rPr>
          <w:rFonts w:eastAsia="TimesNewRomanPS-BoldMT" w:cs="TimesNewRomanPS-BoldMT"/>
          <w:b/>
          <w:bCs/>
          <w:sz w:val="28"/>
          <w:szCs w:val="28"/>
        </w:rPr>
        <w:t>co najmniej jedną robotę o podobnej lub takiej samej specyfice rodzajowej o wartości co najmniej 100 000 zł brutto.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>
        <w:rPr>
          <w:sz w:val="28"/>
          <w:szCs w:val="28"/>
        </w:rPr>
        <w:tab/>
        <w:t>dysponowania odpowiednim potencjałem technicznym oraz osobami zdolnymi do wykonania zamówienia;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b/>
          <w:bCs/>
          <w:sz w:val="28"/>
          <w:szCs w:val="28"/>
        </w:rPr>
        <w:lastRenderedPageBreak/>
        <w:t xml:space="preserve">Zamawiający wymaga dysponowania co najmniej jedną osobą pełniącą funkcję kierownika budowy, która posiada uprawnienia budowlane w specjalności ogólnobudowlanej, </w:t>
      </w:r>
      <w:r>
        <w:rPr>
          <w:rFonts w:eastAsia="TimesNewRomanPSMT" w:cs="TimesNewRomanPSMT"/>
          <w:sz w:val="28"/>
          <w:szCs w:val="28"/>
        </w:rPr>
        <w:t>zgodnie z ustawą z dnia 7 lipca 1994 r. Prawo Budowlane oraz Rozporządzeniem Ministra Transportu i Budownictwa z dnia 28 kwietnia 2006 r. w sprawie samodzielnych funkcji technicznych w budownictwie, wraz z opłaconymi składkami ubezpieczenia we właściwej Izbie Samorządu Zawodowego, ze wskazaniem tych osób. Zamawiający określając wymogi dla osób w zakresie posiadanych uprawnień budowlanych dopuszcza odpowiadające im uprawnienia budowlane, które zostały wydane na podstawie wcześniej obowiązujących przepisów lub odpowiadające im kwalifikacje zawodowe uprawniające do kierowania robotami budowlanymi w danej specjalności nabyte w państwach członkowskich Unii Europejskiej, Konfederacji Szwajcarskiej oraz w państwach Europejskiego Obszaru Gospodarczego, stosownie do przepisu art. 12 a ustawy Prawo budowlane oraz przepisów ustawy o zasadach uznawania kwalifikacji zawodowych nabytych w państwach członkowskich Unii Europejskiej (</w:t>
      </w:r>
      <w:proofErr w:type="spellStart"/>
      <w:r>
        <w:rPr>
          <w:rFonts w:eastAsia="TimesNewRomanPSMT" w:cs="TimesNewRomanPSMT"/>
          <w:sz w:val="28"/>
          <w:szCs w:val="28"/>
        </w:rPr>
        <w:t>Dz.U</w:t>
      </w:r>
      <w:proofErr w:type="spellEnd"/>
      <w:r>
        <w:rPr>
          <w:rFonts w:eastAsia="TimesNewRomanPSMT" w:cs="TimesNewRomanPSMT"/>
          <w:sz w:val="28"/>
          <w:szCs w:val="28"/>
        </w:rPr>
        <w:t>. z 2008 r., Nr 63, poz. 394).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sytuacji ekonomicznej i finansowej</w:t>
      </w:r>
      <w:r>
        <w:rPr>
          <w:sz w:val="28"/>
          <w:szCs w:val="28"/>
        </w:rPr>
        <w:t xml:space="preserve">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b/>
          <w:bCs/>
          <w:sz w:val="28"/>
          <w:szCs w:val="28"/>
        </w:rPr>
        <w:t>Zamawiający wymaga opłaconej polisy</w:t>
      </w:r>
      <w:r>
        <w:rPr>
          <w:rFonts w:eastAsia="TimesNewRomanPSMT" w:cs="TimesNewRomanPSMT"/>
          <w:sz w:val="28"/>
          <w:szCs w:val="28"/>
        </w:rPr>
        <w:t xml:space="preserve"> lub innego dokumentu ubezpieczenia potwierdzającego, że Wykonawca jest ubezpieczony od odpowiedzialności cywilnej w zakresie prowadzonej działalności gospodarczej na kwotę co najmniej 100 000zł.</w:t>
      </w:r>
    </w:p>
    <w:p w:rsidR="00E93D72" w:rsidRDefault="00E93D72">
      <w:pPr>
        <w:jc w:val="both"/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Ocena spełniania warunków udziału w postępowaniu odbędzie się na podstawie dostarczonych przez wykonawcę dokumentów i oświadczeń na zasadzie spełnia/nie spełnia.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VI. Wykaz oświadczeń i dokumentów, jakie mają dostarczyć wykonawcy w celu potwierdzenia spełnienia warunków udziału w postępowaniu.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A.W celu wykazania spełnienia przez wykonawcę warunków, o których mowa w art. 22 ust. 1 ustawy z dnia 29 stycznia 2004 r. - Prawo zamówień publicznych składa on następujące dokumenty: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A.1) Oświadczenie o spełnianiu warunków udziału w postępowaniu na podstawie art. 22 ustawy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 xml:space="preserve"> według załącznika do SIWZ.</w:t>
      </w:r>
    </w:p>
    <w:p w:rsidR="00E93D72" w:rsidRDefault="007A00F5">
      <w:pPr>
        <w:jc w:val="both"/>
        <w:rPr>
          <w:rFonts w:eastAsia="TimesNewRomanPS-BoldMT" w:cs="TimesNewRomanPS-BoldMT"/>
          <w:sz w:val="28"/>
          <w:szCs w:val="28"/>
        </w:rPr>
      </w:pPr>
      <w:r>
        <w:rPr>
          <w:sz w:val="28"/>
          <w:szCs w:val="28"/>
        </w:rPr>
        <w:t>A.2) W</w:t>
      </w:r>
      <w:r>
        <w:rPr>
          <w:rFonts w:eastAsia="TimesNewRomanPSMT" w:cs="TimesNewRomanPSMT"/>
          <w:sz w:val="28"/>
          <w:szCs w:val="28"/>
        </w:rPr>
        <w:t xml:space="preserve">ykaz robót budowlanych w zakresie niezbędnym do wykazania spełnienia warunku wiedzy i doświadczenia, wykonanych w okresie ostatnich pięciu lat przed upływem terminu składania ofert, a jeżeli okres prowadzenia działalności jest krótszy – w tym okresie, z podaniem ich rodzaju i wartości, daty i miejsca wykonania oraz załączeniem dokumentu potwierdzającego, że </w:t>
      </w:r>
      <w:r>
        <w:rPr>
          <w:rFonts w:eastAsia="TimesNewRomanPS-BoldMT" w:cs="TimesNewRomanPS-BoldMT"/>
          <w:sz w:val="28"/>
          <w:szCs w:val="28"/>
        </w:rPr>
        <w:t>roboty zostały wykonane zgodnie z zasadami sztuki budowlanej i prawidłowo ukończone – według własnego wzoru</w:t>
      </w:r>
      <w:r>
        <w:rPr>
          <w:rFonts w:eastAsia="TimesNewRomanPSMT" w:cs="TimesNewRomanPSMT"/>
          <w:sz w:val="28"/>
          <w:szCs w:val="28"/>
        </w:rPr>
        <w:t xml:space="preserve"> </w:t>
      </w:r>
      <w:r>
        <w:rPr>
          <w:rFonts w:eastAsia="TimesNewRomanPS-BoldMT" w:cs="TimesNewRomanPS-BoldMT"/>
          <w:sz w:val="28"/>
          <w:szCs w:val="28"/>
        </w:rPr>
        <w:t>(Wykonawcy składający ofertę wspólną przedstawiają razem jeden dokument).</w:t>
      </w:r>
    </w:p>
    <w:p w:rsidR="00E93D72" w:rsidRDefault="007A00F5">
      <w:pPr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lastRenderedPageBreak/>
        <w:t>A.3) W</w:t>
      </w:r>
      <w:r>
        <w:rPr>
          <w:rFonts w:eastAsia="TimesNewRomanPSMT" w:cs="TimesNewRomanPSMT"/>
          <w:sz w:val="28"/>
          <w:szCs w:val="28"/>
        </w:rPr>
        <w:t xml:space="preserve">ykaz osób, które będą uczestniczyć w wykonywaniu zamówienia, w szczególności odpowiedzialnych za kierowanie robotami budowlanymi wraz z informacjami na temat ich kwalifikacji zawodowych, doświadczenia i wykształcenia niezbędnych dla wykonania zamówienia, a także zakresu wykonywanych przez nie czynności, oraz informacji o podstawie o dysponowania tymi osobami – według własnego wzoru </w:t>
      </w:r>
      <w:r>
        <w:rPr>
          <w:rFonts w:eastAsia="TimesNewRomanPS-BoldMT" w:cs="TimesNewRomanPS-BoldMT"/>
          <w:sz w:val="28"/>
          <w:szCs w:val="28"/>
        </w:rPr>
        <w:t>(Wykonawcy składający ofertę wspólną przedstawiają razem jeden dokument).</w:t>
      </w:r>
    </w:p>
    <w:p w:rsidR="00E93D72" w:rsidRDefault="007A00F5">
      <w:pPr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>A.4) O</w:t>
      </w:r>
      <w:r>
        <w:rPr>
          <w:rFonts w:eastAsia="TimesNewRomanPSMT" w:cs="TimesNewRomanPSMT"/>
          <w:sz w:val="28"/>
          <w:szCs w:val="28"/>
        </w:rPr>
        <w:t>świadczenie, że osoby, które będą uczestniczyć w wykonywaniu zamówienia posiadają wymagane uprawnienia, jeżeli ustawy nakładają obowiązek posiadania takich uprawnień ze wskazaniem tych osób – według własnego wzoru.</w:t>
      </w: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A.5) Opłaconą polisę lub inny dokument ubezpieczenia potwierdzający, że Wykonawca jest ubezpieczony od odpowiedzialności cywilnej w zakresie prowadzonej działalności gospodarczej (</w:t>
      </w:r>
      <w:r>
        <w:rPr>
          <w:rFonts w:eastAsia="TimesNewRomanPS-BoldMT" w:cs="TimesNewRomanPS-BoldMT"/>
          <w:sz w:val="28"/>
          <w:szCs w:val="28"/>
        </w:rPr>
        <w:t>w przypadku wspólnego ubiegania się o udzielenie niniejszego zamówienia przez dwóch lub więcej Wykonawców warunek niniejszy winien być spełniony przynajmniej przez 1 Wykonawcę).</w:t>
      </w:r>
    </w:p>
    <w:p w:rsidR="00E93D72" w:rsidRDefault="00E93D72">
      <w:pPr>
        <w:autoSpaceDE w:val="0"/>
        <w:jc w:val="both"/>
      </w:pP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Jeżeli Wykonawca wykazując spełnienie warunku, o którym mowa w art. 22 ust. 1 ustawy </w:t>
      </w:r>
      <w:proofErr w:type="spellStart"/>
      <w:r>
        <w:rPr>
          <w:rFonts w:eastAsia="TimesNewRomanPSMT" w:cs="TimesNewRomanPSMT"/>
          <w:sz w:val="28"/>
          <w:szCs w:val="28"/>
        </w:rPr>
        <w:t>Pzp</w:t>
      </w:r>
      <w:proofErr w:type="spellEnd"/>
      <w:r>
        <w:rPr>
          <w:rFonts w:eastAsia="TimesNewRomanPSMT" w:cs="TimesNewRomanPSMT"/>
          <w:sz w:val="28"/>
          <w:szCs w:val="28"/>
        </w:rPr>
        <w:t xml:space="preserve">, polega na zdolnościach finansowych innych podmiotów na zasadach określonych w art. 26 ust 2b ustawy, Zamawiający wymaga przedłożenia informacji banku lub spółdzielczej kasy oszczędnościowo -   kredytowej, w którym ten podmiot posiada rachunek, potwierdzającej wysokość posiadanych środków finansowych lub zdolność kredytową, wystawionej nie wcześniej niż 3 miesiące przed upływem terminu złożenia ofert. Wykonawca może polegać na wiedzy i doświadczeniu, potencjale technicznym, osobach zdolnych do wykonania zamówienia lub zdolnościach finansowych innych podmiotów, niezależnie od charakteru prawnego łączącego go z nimi stosunków. Wykonawca w takiej sytuacji zobowiązany jest udowodnić Zamawiającemu, iż będzie dysponował zasobami niezbędnymi do realizacji zamówienia, a w szczególności przedstawiając w tym celu </w:t>
      </w:r>
      <w:r>
        <w:rPr>
          <w:rFonts w:eastAsia="TimesNewRomanPS-BoldMT" w:cs="TimesNewRomanPS-BoldMT"/>
          <w:sz w:val="28"/>
          <w:szCs w:val="28"/>
        </w:rPr>
        <w:t>pisemne zobowiązanie tych podmiotów do oddania mu do dyspozycji niezbędnych zasobów na okres korzystania z nich przy wykonywaniu zamówienia.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B. W celu wykazania braku podstaw do wykluczenia z postępowania o udzielenie zamówienia wykonawcy w okolicznościach, o których mowa w art. 24 ust. 1 ustawy Prawo zamówień publicznych, wykonawca składa następujące dokumenty:</w:t>
      </w:r>
    </w:p>
    <w:p w:rsidR="00E93D72" w:rsidRDefault="007A00F5">
      <w:pPr>
        <w:autoSpaceDE w:val="0"/>
        <w:jc w:val="both"/>
        <w:rPr>
          <w:rStyle w:val="text"/>
          <w:sz w:val="28"/>
          <w:szCs w:val="28"/>
        </w:rPr>
      </w:pPr>
      <w:r>
        <w:rPr>
          <w:sz w:val="28"/>
          <w:szCs w:val="28"/>
        </w:rPr>
        <w:t xml:space="preserve">B.1)  Aktualny odpis z właściwego rejestru, jeżeli odrębne przepisy wymagają wpisu do rejestru w celu wskazania braku podstaw do wykluczenia w oparciu o art. 24 ust. 1 </w:t>
      </w:r>
      <w:proofErr w:type="spellStart"/>
      <w:r>
        <w:rPr>
          <w:sz w:val="28"/>
          <w:szCs w:val="28"/>
        </w:rPr>
        <w:t>pkt</w:t>
      </w:r>
      <w:proofErr w:type="spellEnd"/>
      <w:r>
        <w:rPr>
          <w:sz w:val="28"/>
          <w:szCs w:val="28"/>
        </w:rPr>
        <w:t xml:space="preserve"> 2 ustawy Prawo zamówień publicznych, wystawionego nie wcześniej niż 6 miesięcy przed upływem terminu składania ofert, </w:t>
      </w:r>
      <w:r>
        <w:rPr>
          <w:rStyle w:val="text"/>
          <w:sz w:val="28"/>
          <w:szCs w:val="28"/>
        </w:rPr>
        <w:t xml:space="preserve">a w stosunku do osób fizycznych oświadczenie w zakresie art. 24 ust. 1 </w:t>
      </w:r>
      <w:proofErr w:type="spellStart"/>
      <w:r>
        <w:rPr>
          <w:rStyle w:val="text"/>
          <w:sz w:val="28"/>
          <w:szCs w:val="28"/>
        </w:rPr>
        <w:t>pkt</w:t>
      </w:r>
      <w:proofErr w:type="spellEnd"/>
      <w:r>
        <w:rPr>
          <w:rStyle w:val="text"/>
          <w:sz w:val="28"/>
          <w:szCs w:val="28"/>
        </w:rPr>
        <w:t xml:space="preserve"> 2 ustawy.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B.2) Oświadczenie o braku podstaw do wykluczenia na podstawie art. 24 ustawy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 xml:space="preserve"> według załącznika do SIWZ.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sz w:val="28"/>
          <w:szCs w:val="28"/>
        </w:rPr>
        <w:t>B.3) A</w:t>
      </w:r>
      <w:r>
        <w:rPr>
          <w:rFonts w:eastAsia="TimesNewRomanPSMT" w:cs="TimesNewRomanPSMT"/>
          <w:sz w:val="28"/>
          <w:szCs w:val="28"/>
        </w:rPr>
        <w:t>ktualne zaświadczenie właściwego naczelnika urzędu skarbowego potwierdzające, że Wykonawca nie zalega z opłaceniem podatków lub zaświadczenie , że uzyskał przewidziane prawem zwolnienie, odroczenie lub rozłożenie na raty zaległych płatności lub wstrzymanie w całości wykonania decyzji właściwego organu - wystawione nie wcześniej niż 3 miesiące przed upływem terminu składania ofert;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B.4) Aktualne zaświadczenie właściwego oddziału Zakładu Ubezpieczeń Społecznych lub Kasy Rolniczego Ubezpieczenia Społecznego potwierdzające, że Wykonawca nie zalega z opłaceniem składek na ubezpieczenie zdrowotne i społeczne lub potwierdzenie, że uzyskał przewidziane prawem zwolnienie, odroczenie lub rozłożenie na raty zaległych płatności lub wstrzymanie w całości wykonania decyzji właściwego organu- wystawione nie wcześniej niż 3 miesiące przed upływem terminu składania ofert.</w:t>
      </w:r>
    </w:p>
    <w:p w:rsidR="00E93D72" w:rsidRDefault="00E93D72">
      <w:pPr>
        <w:autoSpaceDE w:val="0"/>
        <w:jc w:val="both"/>
      </w:pP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>W przypadku wspólnego ubiegania się o udzielenie niniejszego zamówienia przez dwóch lub więcej Wykonawców w ofercie muszą być złożone w/w dokumenty i oświadczenia przez każdego z nich.</w:t>
      </w:r>
    </w:p>
    <w:p w:rsidR="00E93D72" w:rsidRDefault="00E93D72">
      <w:pPr>
        <w:autoSpaceDE w:val="0"/>
        <w:jc w:val="both"/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C. Wykonawca zamieszkały poza terytorium Rzeczypospolitej Polskiej: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Wykonawca zamieszkały poza terytorium Rzeczypospolitej Polskiej składa dokument lub dokumenty, wystawione w kraju, w którym ma siedzibę lub miejsce zamieszkania, potwierdzające odpowiednio, że: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rStyle w:val="text"/>
          <w:sz w:val="28"/>
          <w:szCs w:val="28"/>
        </w:rPr>
        <w:t>nie otwarto jego likwidacji ani nie ogłoszono upadłości - wystawiony nie wcześniej niż 6 miesięcy przed upływem terminu składania ofert</w:t>
      </w:r>
      <w:r>
        <w:rPr>
          <w:sz w:val="28"/>
          <w:szCs w:val="28"/>
        </w:rPr>
        <w:t>;</w:t>
      </w:r>
    </w:p>
    <w:p w:rsidR="00E93D72" w:rsidRDefault="007A00F5">
      <w:pPr>
        <w:jc w:val="both"/>
        <w:rPr>
          <w:rStyle w:val="text"/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rStyle w:val="text"/>
          <w:sz w:val="28"/>
          <w:szCs w:val="28"/>
        </w:rPr>
        <w:t>nie zalega z uiszczaniem podatków, opłat, składek na ubezpieczenie społeczne i zdrowotne albo że uzyskał przewidziane prawem zwolnienie, odroczenie lub rozłożenie na raty zaległych płatności lub wstrzymanie w całości wykonania decyzji właściwego organu - wystawiony nie wcześniej niż 3 miesiące przed upływem terminu składania ofert.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Wyżej wymienione dokumenty mogą być złożone w formie oryginałów lub kserokopii potwierdzonych za zgodność przez Wykonawcę lub osobę / osoby uprawnione do podpisania oferty z dopiskiem "za zgodność z oryginałem". Dokumenty sporządzone w języku obcym są składane wraz z tłumaczeniem na język polski, poświadczonym przez Wykonawcę. Ocena spełniania przedstawionych warunków odbędzie się na podstawie dostarczonych przez Wykonawcę dokumentów i oświadczeń na zasadzie spełnia/nie spełnia.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rFonts w:eastAsia="TimesNewRomanPS-BoldMT" w:cs="TimesNewRomanPS-Bold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>Wykonawcy wspólnie ubiegający się o udzielenie zamówienia.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1. Wykonawcy wspólnie ubiegający się o udzielenie niniejszego zamówienia powinni spełniać warunki udziału w postępowaniu oraz złożyć dokumenty </w:t>
      </w:r>
      <w:r>
        <w:rPr>
          <w:rFonts w:eastAsia="TimesNewRomanPSMT" w:cs="TimesNewRomanPSMT"/>
          <w:sz w:val="28"/>
          <w:szCs w:val="28"/>
        </w:rPr>
        <w:lastRenderedPageBreak/>
        <w:t xml:space="preserve">potwierdzające spełnienie tych warunków. Ponadto tacy Wykonawcy ustanawiają Pełnomocnika (najlepiej jednego z Wykonawców) do reprezentowania ich w niniejszym postępowaniu albo reprezentowania ich w postępowaniu i zawarcia umowy w sprawie zamówienia publicznego.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2. Oferta musi być podpisana w taki sposób, by prawnie zobowiązywała wszystkich partnerów. Jeżeli oferta będzie podpisana tylko przez Pełnomocnika, wskazane jest dołączenie do oferty pełnomocnictwa do tej czynności od poszczególnych Wykonawców.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3. Wykonawcy wspólnie ubiegający się o niniejsze zamówienie, których oferta zostanie uznana za najkorzystniejszą, przed podpisaniem umowy o realizację zamówienia są zobowiązani przedstawić Zamawiającemu kopię umowy konsorcjum, określającej zakres obowiązków każdego z Wykonawców przy realizacji wspólnego zadania i pełnomocnika konsorcjum. Umowa konsorcjum powinna być zawarta minimum na okres realizacji zamówienia.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4. Korespondencja prowadzona będzie wyłącznie z Pełnomocnikiem konsorcjum.</w:t>
      </w:r>
    </w:p>
    <w:p w:rsidR="00E93D72" w:rsidRDefault="00E93D72">
      <w:pPr>
        <w:autoSpaceDE w:val="0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VII. Informacja o sposobie porozumiewania się zamawiającego z wykonawcami oraz przekazywania oświadczeń i dokumentów oraz osoby uprawnione do porozumiewania się z wykonawcami.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Wszelkie oświadczenia, wnioski, zawiadomienia oraz informacje Zamawiający i Wykonawcy przekazują pisemnie. Pytania muszą być skierowane na adres: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Urząd Gminy Goworowo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07-440 Goworowo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E-mail:  goworowo@ostroleka.home.pl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Godziny urzędowania: 7.30 - 15.30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dopuszcza porozumiewanie się drogą elektroniczną.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Osobą ze strony zamawiającego upoważnioną do kontaktowania się z Wykonawcami jest: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stanowisko:</w:t>
      </w:r>
      <w:r>
        <w:rPr>
          <w:sz w:val="28"/>
          <w:szCs w:val="28"/>
        </w:rPr>
        <w:tab/>
        <w:t xml:space="preserve"> Kierownik Referatu Inwestycji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imię i nazwisko: Marek Radecki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Tel. </w:t>
      </w:r>
      <w:proofErr w:type="spellStart"/>
      <w:r>
        <w:rPr>
          <w:sz w:val="28"/>
          <w:szCs w:val="28"/>
        </w:rPr>
        <w:t>Fax</w:t>
      </w:r>
      <w:proofErr w:type="spellEnd"/>
      <w:r>
        <w:rPr>
          <w:sz w:val="28"/>
          <w:szCs w:val="28"/>
        </w:rPr>
        <w:t xml:space="preserve"> (029) 7614043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dni pracujące w godz. pomiędzy 8.00 a 15.00 </w:t>
      </w:r>
      <w:r>
        <w:rPr>
          <w:sz w:val="28"/>
          <w:szCs w:val="28"/>
        </w:rPr>
        <w:tab/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3. Osobą ze strony zamawiającego upoważnioną do potwierdzenia wpływu oświadczeń, wniosków, zawiadomień oraz innych informacji przekazanych drogą elektroniczną jest: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stanowisko:</w:t>
      </w:r>
      <w:r>
        <w:rPr>
          <w:sz w:val="28"/>
          <w:szCs w:val="28"/>
        </w:rPr>
        <w:tab/>
        <w:t xml:space="preserve"> Kierownik Referatu Inwestycji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imię i nazwisko: Marek Radecki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Tel. </w:t>
      </w:r>
      <w:proofErr w:type="spellStart"/>
      <w:r>
        <w:rPr>
          <w:sz w:val="28"/>
          <w:szCs w:val="28"/>
        </w:rPr>
        <w:t>Fax</w:t>
      </w:r>
      <w:proofErr w:type="spellEnd"/>
      <w:r>
        <w:rPr>
          <w:sz w:val="28"/>
          <w:szCs w:val="28"/>
        </w:rPr>
        <w:t xml:space="preserve"> (029) 7614043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 dni pracujące w godz. pomiędzy 8.00 a 15.00 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Wykonawca może zwrócić się do Zamawiającego o wyjaśnienie treści specyfikacji istotnych warunków zamówienia. Zamawiający jest obowiązany udzielić wyjaśnień niezwłocznie, jednak nie później niż na 2 dni przed upływem terminu składania ofert, pod warunkiem, że wniosek o wyjaśnienie treści specyfikacji istotnych warunków zamówienia wpłynie do Zamawiającego nie później niż do końca dnia, w którym upływa połowa wyznaczonego terminu składania ofert. Jeżeli wniosek o wyjaśnienie treści specyfikacji istotnych warunków zamówienia wpłynął po upływie terminu składania wniosku, o którym mowa powyżej lub dotyczy udzielonych wyjaśnień, zamawiający może udzielić wyjaśnień albo pozostawić wniosek bez rozpoznania. Zamawiający nie przewiduje zorganizowania zebrania z Wykonawcami. 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Nie udziela się żadnych ustnych i telefonicznych informacji, wyjaśnień czy odpowiedzi na kierowane do Zamawiającego zapytania w sprawach wymagających zachowania pisemności postępowania. 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6. W szczególnie uzasadnionych przypadkach Zamawiający może, w każdym czasie, przed upływem terminu do składania ofert, zmodyfikować treść specyfikacji istotnych warunków zamówienia.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7. Wprowadzone w ten sposób modyfikacje, zmiany lub uzupełnienia przekazane zostaną, z zachowaniem formy pisemnej, wszystkim Wykonawcom, którym przekazano specyfikację istotnych warunków zamówienia.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8. Wszelkie modyfikacje, uzupełnienia i ustalenia oraz zmiany, w tym zmiany terminów, jak również pytania Wykonawców wraz z wyjaśnieniami stają się integralną częścią specyfikacji istotnych warunków zamówienia i będą wiążące przy składaniu ofert. O przedłużeniu terminu składania ofert, jeżeli będzie to niezbędne dla wprowadzenia w ofertach zmian wynikających z modyfikacji, zawiadomieni zostaną wszyscy Wykonawcy, którym przekazano specyfikację istotnych warunków zamówienia. Wszelkie prawa i zobowiązania Wykonawcy odnośnie wcześniej ustalonych terminów będą podlegały nowemu terminowi.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VIII. Wymagania dotyczące wadium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wymaga wniesienia wadium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IX. Termin związania ofertą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Oferenci pozostają związani ofertą przez okres 30 dni od upływu terminu do składania ofert, tj. do dnia 2012.08.0</w:t>
      </w:r>
      <w:r w:rsidR="00183D8C">
        <w:rPr>
          <w:sz w:val="28"/>
          <w:szCs w:val="28"/>
        </w:rPr>
        <w:t>2</w:t>
      </w:r>
    </w:p>
    <w:p w:rsidR="00183D8C" w:rsidRDefault="00183D8C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X. Opis sposobu przygotowania oferty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A. Przygotowanie oferty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Wykonawca może złożyć jedną ofertę, w formie pisemnej, w języku polskim, pismem czytelnym.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2) Koszty związane z przygotowaniem oferty ponosi składający ofertę.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3) Oferta oraz wszystkie wymagane druki, formularze, oświadczenia, opracowane zestawienia i wykazy składane wraz z ofertą wymagają podpisu osób uprawnionych do reprezentowania firmy w obrocie gospodarczym, zgodnie z aktem rejestracyjnym oraz przepisami prawa.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4) Oferta i załączniki podpisane przez upoważnionego przedstawiciela wykonawcy wymagają załączenia właściwego pełnomocnictwo lub umocowania prawnego.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5) Oferta powinna zawierać wszystkie wymagane dokumenty, oświadczenia, załączniki i inne dokumenty, o których mowa w treści niniejszej specyfikacji.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6) Dokumenty winny być sporządzone zgodnie z zaleceniami oraz przedstawionymi przez zamawiającego wzorcami (załącznikami), zawierać informacje i dane określone w tych dokumentach.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Poprawki w ofercie muszą być naniesione czytelnie oraz opatrzone podpisem osoby/ osób podpisującej ofertę.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Wszystkie strony oferty powinny być spięte (zszyte) w sposób trwały, zapobiegający możliwości </w:t>
      </w:r>
      <w:proofErr w:type="spellStart"/>
      <w:r>
        <w:rPr>
          <w:sz w:val="28"/>
          <w:szCs w:val="28"/>
        </w:rPr>
        <w:t>dekompletacji</w:t>
      </w:r>
      <w:proofErr w:type="spellEnd"/>
      <w:r>
        <w:rPr>
          <w:sz w:val="28"/>
          <w:szCs w:val="28"/>
        </w:rPr>
        <w:t xml:space="preserve"> zawartości oferty.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B. Oferta wspólna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W przypadku, kiedy ofertę składa kilka podmiotów, oferta tych wykonawców musi spełniać następujące warunki:</w:t>
      </w:r>
    </w:p>
    <w:p w:rsidR="00E93D72" w:rsidRDefault="00E93D72">
      <w:pPr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Oferta winna być podpisana przez każdego z wykonawców występujących wspólnie lub upoważnionego przedstawiciela / pełnomocnika.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Upoważnienie do pełnienia funkcji przedstawiciela / pełnomocnika wymaga podpisu prawnie upoważnionych przedstawicieli każdego z Wykonawców należy załączyć do oferty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Przedstawiciel / pełnomocnik winien być upoważniony do reprezentowania Wykonawców w postępowaniu o udzielenie zamówienia albo reprezentowania w postępowaniu i zawarcia umowy w sprawie zamówienia publicznego.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Podmioty występujące wspólnie ponoszą solidarną odpowiedzialność za niewykonanie lub nienależyte wykonanie zobowiązań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W przypadku dokonania wyboru oferty wykonawcy występującego wspólnie przed przystąpieniem do zawarcia umowy o zamówienie publiczne przedłożona zostanie umowa regulującą współpracę wykonawców występujących wspólnie. Termin, na jaki została zawarta umowa wykonawców nie może być krótszy od terminu określonego na wykonanie zamówienia. </w:t>
      </w:r>
    </w:p>
    <w:p w:rsidR="00E93D72" w:rsidRDefault="00E93D72">
      <w:pPr>
        <w:rPr>
          <w:sz w:val="28"/>
          <w:szCs w:val="28"/>
        </w:rPr>
      </w:pP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XI. Miejsce oraz termin składania ofert.</w:t>
      </w:r>
    </w:p>
    <w:p w:rsidR="00E93D72" w:rsidRDefault="00E93D72">
      <w:pPr>
        <w:rPr>
          <w:sz w:val="28"/>
          <w:szCs w:val="28"/>
        </w:rPr>
      </w:pP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 Ofertę należy przesłać / złożyć w nieprzejrzystym opakowaniu / zamkniętej kopercie na adres Zamawiającego: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w siedzibie zamawiającego: Urząd Gminy Goworowo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r>
        <w:rPr>
          <w:sz w:val="28"/>
          <w:szCs w:val="28"/>
        </w:rPr>
        <w:t>07-440 Goworowo</w:t>
      </w:r>
      <w:r>
        <w:t xml:space="preserve"> 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Pokój nr 23</w:t>
      </w:r>
    </w:p>
    <w:p w:rsidR="00E93D72" w:rsidRDefault="00D033E5">
      <w:pPr>
        <w:jc w:val="both"/>
        <w:rPr>
          <w:sz w:val="28"/>
          <w:szCs w:val="28"/>
        </w:rPr>
      </w:pPr>
      <w:r>
        <w:rPr>
          <w:sz w:val="28"/>
          <w:szCs w:val="28"/>
        </w:rPr>
        <w:t>do dnia 2012.07.03</w:t>
      </w:r>
      <w:r w:rsidR="007A00F5">
        <w:rPr>
          <w:sz w:val="28"/>
          <w:szCs w:val="28"/>
        </w:rPr>
        <w:t xml:space="preserve"> do godz.09:00 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2. Koperta / opakowanie zawierające ofertę powinno być zaadresowane do zamawiającego na adres: Urząd Gminy Goworowo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r>
        <w:rPr>
          <w:sz w:val="28"/>
          <w:szCs w:val="28"/>
        </w:rPr>
        <w:t>07-440 Goworowo</w:t>
      </w:r>
      <w: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Oznakowanie oferty następujące: Przetarg nieograniczony </w:t>
      </w:r>
      <w:r>
        <w:rPr>
          <w:b/>
          <w:bCs/>
          <w:sz w:val="28"/>
          <w:szCs w:val="28"/>
        </w:rPr>
        <w:t>„</w:t>
      </w:r>
      <w:r w:rsidR="00183D8C">
        <w:rPr>
          <w:b/>
          <w:bCs/>
          <w:sz w:val="28"/>
          <w:szCs w:val="28"/>
        </w:rPr>
        <w:t>Modernizacja szkolnego placu zabaw w Kuninie”</w:t>
      </w:r>
      <w:r w:rsidR="00183D8C">
        <w:rPr>
          <w:sz w:val="28"/>
          <w:szCs w:val="28"/>
        </w:rPr>
        <w:t>. Nie otwierać przed 2012.07.03</w:t>
      </w:r>
      <w:r>
        <w:rPr>
          <w:sz w:val="28"/>
          <w:szCs w:val="28"/>
        </w:rPr>
        <w:t xml:space="preserve"> godz. 09.15.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4. Oferty złożone po terminie będą niezwłocznie zwrócone Wykonawcom bez ich otwierania.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5. Miejsce otwarcia ofert: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Urząd Gminy Goworowo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Ul. Ostrołęcka 21</w:t>
      </w:r>
    </w:p>
    <w:p w:rsidR="00E93D72" w:rsidRDefault="007A00F5">
      <w:r>
        <w:rPr>
          <w:sz w:val="28"/>
          <w:szCs w:val="28"/>
        </w:rPr>
        <w:t>07-440 Goworowo</w:t>
      </w:r>
      <w:r>
        <w:t xml:space="preserve"> </w:t>
      </w:r>
    </w:p>
    <w:p w:rsidR="00E93D72" w:rsidRDefault="007A00F5">
      <w:pPr>
        <w:rPr>
          <w:sz w:val="28"/>
          <w:szCs w:val="28"/>
        </w:rPr>
      </w:pPr>
      <w:r>
        <w:rPr>
          <w:sz w:val="28"/>
          <w:szCs w:val="28"/>
        </w:rPr>
        <w:t>Pokój nr 16</w:t>
      </w:r>
    </w:p>
    <w:p w:rsidR="00E93D72" w:rsidRDefault="00C7284F">
      <w:pPr>
        <w:jc w:val="both"/>
        <w:rPr>
          <w:sz w:val="28"/>
          <w:szCs w:val="28"/>
        </w:rPr>
      </w:pPr>
      <w:r>
        <w:rPr>
          <w:sz w:val="28"/>
          <w:szCs w:val="28"/>
        </w:rPr>
        <w:t>dnia 2012.07.03</w:t>
      </w:r>
      <w:r w:rsidR="007A00F5">
        <w:rPr>
          <w:sz w:val="28"/>
          <w:szCs w:val="28"/>
        </w:rPr>
        <w:t xml:space="preserve"> o godz.09:15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6. Sesja otwarcia ofert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Bezpośrednio przed otwarciem ofert Zamawiający przekaże zebranym Wykonawcom informację o wysokości kwoty, jaką zamierza przeznaczyć na sfinansowanie zamówienia.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Otwarcie ofert jest jawne i nastąpi bezpośrednio po odczytaniu ww. informacji Po otwarciu ofert przekazane zastaną następujące informacje: nazwa i siedziba wykonawcy, którego oferta jest otwierana, cena, a także termin wykonania zamówienia, warunki płatności.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XII. Opis sposobu obliczenia ceny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Cena oferty uwzględnia wszystkie zobowiązania, musi być podana w PLN cyfrowo i słownie, z wyodrębnieniem należnego podatku VAT - jeżeli występuje (p</w:t>
      </w:r>
      <w:r>
        <w:rPr>
          <w:rFonts w:eastAsia="TimesNewRomanPSMT" w:cs="TimesNewRomanPSMT"/>
          <w:sz w:val="28"/>
          <w:szCs w:val="28"/>
        </w:rPr>
        <w:t>rawidłowe ustalenie stawki podatku VAT leży po stronie Wykonawcy)</w:t>
      </w:r>
      <w:r>
        <w:rPr>
          <w:sz w:val="28"/>
          <w:szCs w:val="28"/>
        </w:rPr>
        <w:t xml:space="preserve">, do dwóch miejsc po przecinku.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Cena ryczałtowa podana w ofercie powinna obejmować wszystkie koszty i składniki związane z wykonaniem zamówienia oraz warunkami stawianymi przez Zamawiającego.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Cena może być tylko jedna za oferowany przedmiot zamówienia, nie dopuszcza się wariantowości cen. 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lastRenderedPageBreak/>
        <w:t>4. Cena oferty winna uwzględnić rozwiązanie i usuwanie wszelkich kolizji ujętych i nieujętych w dokumentacji projektowej i wszystkie inne prace wynikłe w trakcie realizacji przedmiotu zamówienia, a niezbędne do osiągnięcia rezultatu umowy.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XIII. Kryteria oceny oferty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Kryteria oceny ofert - zamawiający uzna oferty za spełniające wymagania i przyjmie do szczegółowego rozpatrywania, jeżeli: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>
        <w:rPr>
          <w:sz w:val="28"/>
          <w:szCs w:val="28"/>
        </w:rPr>
        <w:tab/>
        <w:t>oferta, co do formy opracowania i treści spełnia wymagania określone niniejszą specyfikacją,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>
        <w:rPr>
          <w:sz w:val="28"/>
          <w:szCs w:val="28"/>
        </w:rPr>
        <w:tab/>
        <w:t>z ilości i treści złożonych dokumentów wynika, że wykonawca spełnia warunki formalne określone niniejszą specyfikacją,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>
        <w:rPr>
          <w:sz w:val="28"/>
          <w:szCs w:val="28"/>
        </w:rPr>
        <w:tab/>
        <w:t>złożone oświadczenia, dokumenty, zaświadczenia są aktualne i podpisane przez osoby uprawnione,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>
        <w:rPr>
          <w:sz w:val="28"/>
          <w:szCs w:val="28"/>
        </w:rPr>
        <w:tab/>
        <w:t>oferta została złożona w określonym przez Zamawiającego terminie,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>
        <w:rPr>
          <w:sz w:val="28"/>
          <w:szCs w:val="28"/>
        </w:rPr>
        <w:tab/>
        <w:t>wykonawca przedstawił ofertę zgodną co do treści z wymaganiami Zamawiającego.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Kryteria oceny ofert - stosowanie matematycznych obliczeń przy ocenie ofert, stanowi podstawową zasadę oceny ofert, które oceniane będą w odniesieniu do najkorzystniejszych warunków przedstawionych przez wykonawców w zakresie każdego kryterium,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Za parametry najkorzystniejsze w danym kryterium, oferta otrzyma maksymalną ilość punktów ustaloną w poniższym opisie, pozostałe będą oceniane odpowiednio - proporcjonalnie do parametru najkorzystniejszego, wybór oferty dokonany zostanie na podstawie opisanych kryteriów i ustaloną punktację: punktacja 0-100 (100%=100pkt).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Za najkorzystniejszą zostanie uznana oferta, która uzyska najwyższą liczbę punktów obliczonych w oparciu o ustalone kryteria: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kryterium – najniższa cena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Waga </w:t>
      </w:r>
      <w:r>
        <w:rPr>
          <w:sz w:val="28"/>
          <w:szCs w:val="28"/>
        </w:rPr>
        <w:tab/>
        <w:t xml:space="preserve">         – 100%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5. Oferta wypełniająca w najwyższym stopniu wymagania określone w każdym kryterium otrzyma maksymalną liczbę punktów. Pozostałym wykonawcom, wypełniającym wymagania kryterialne przypisana zostanie odpowiednio mniejsza (proporcjonalnie mniejsza) liczba punktów. Wynik będzie traktowany jako wartość punktowa oferty.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Zamawiający dla potrzeb oceny oferty, której wybór prowadziłby do powstania obowiązku podatkowego dla zamawiającego, zgodnie z przepisami o podatku od towarów i usług w zakresie dotyczącym wewnątrz wspólnotowego nabycia towarów, doliczy do przedstawionej w niej ceny należny podatek od </w:t>
      </w:r>
      <w:r>
        <w:rPr>
          <w:sz w:val="28"/>
          <w:szCs w:val="28"/>
        </w:rPr>
        <w:lastRenderedPageBreak/>
        <w:t>towarów i usług zgodnie z obowiązującymi w przedmiocie zamówienia przepisami prawa.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Zastosowane wzory do obliczenia punktowego.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Nazwa kryterium – najniższa cena</w:t>
      </w:r>
    </w:p>
    <w:p w:rsidR="00E93D72" w:rsidRDefault="007A00F5">
      <w:pPr>
        <w:ind w:left="2124" w:hanging="2121"/>
        <w:jc w:val="both"/>
        <w:rPr>
          <w:sz w:val="28"/>
          <w:szCs w:val="28"/>
        </w:rPr>
      </w:pPr>
      <w:r>
        <w:rPr>
          <w:sz w:val="28"/>
          <w:szCs w:val="28"/>
        </w:rPr>
        <w:t>Wzór</w:t>
      </w:r>
      <w:r>
        <w:rPr>
          <w:sz w:val="28"/>
          <w:szCs w:val="28"/>
        </w:rPr>
        <w:tab/>
        <w:t xml:space="preserve">- (cena oferty najniższej/cena oferty ocenianej) x 100 </w:t>
      </w:r>
      <w:proofErr w:type="spellStart"/>
      <w:r>
        <w:rPr>
          <w:sz w:val="28"/>
          <w:szCs w:val="28"/>
        </w:rPr>
        <w:t>pkt</w:t>
      </w:r>
      <w:proofErr w:type="spellEnd"/>
      <w:r>
        <w:rPr>
          <w:sz w:val="28"/>
          <w:szCs w:val="28"/>
        </w:rPr>
        <w:t xml:space="preserve"> = liczba punktów ocenianej oferty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Sposób oceny – najwyższa liczba punktów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8. Wynik - oferta, która przedstawia najkorzystniejszy bilans (maksymalna liczba przyznanych punktów w oparciu o ustalone kryteria) zostanie uznana za najkorzystniejszą, pozostałe oferty zostaną sklasyfikowane zgodnie z ilością uzyskanych punktów. Realizacja zamówienia zostanie powierzona Wykonawcy, którego oferta uzyska najwyższą ilość punktów.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XIV. Informacje o formalnościach, jakie winny być dopełnione po wyborze oferty w celu zawarcia umowy w sprawie zamówienia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Umowa w sprawie realizacji zamówienia publicznego zawarta zostanie z uwzględnieniem postanowień wynikających z treści niniejszej SIWZ oraz danych zawartych w ofercie.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Zamawiający podpisze umowę z Wykonawcą, który przedłoży najkorzystniejszą ofertę z punktu widzenia kryteriów przyjętych w niniejszej specyfikacji.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3. W przypadku gdyby wyłoniona w prowadzonym postępowaniu oferta została złożona przez dwóch lub więcej wykonawców wspólnie ubiegających się o udzielenie zamówienia publicznego zamawiający zażąda umowy regulującej współpracę tych podmiotów przed przystąpieniem do podpisania umowy o zamówienie publiczne.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4. Zawiadomienie o wyborze najkorzystniejszej oferty zostanie: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zamieszczone w siedzibie Zamawiającego poprzez wywieszenie informacji na tablicy ogłoszeń, 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zamieszczone na stronie internetowej www.goworowo.pl.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Wykonawcy, którzy złożyli oferty zostaną zawiadomieni niezwłocznie o dokonanym wyborze. W zawiadomieniu zamawiający poda: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nazwę (firmę),  adres wykonawcy, którego ofertę wybrano, uzasadnienie wyboru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6. Umowa zostanie zawarta w formie pisemnej po upływie terminu przewidzianego w art. 94 ustawy Prawo zamówień publicznych. O miejscu i terminie podpisania umowy Zamawiający powiadomi odrębnym pismem.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XV. Zabezpieczenie należytego wykonania umowy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lastRenderedPageBreak/>
        <w:t>1. Zamawiający wymaga wniesienia zabezpieczenia należytego wykonania umowy w celu</w:t>
      </w:r>
      <w:r>
        <w:rPr>
          <w:rFonts w:eastAsia="TimesNewRomanPSMT" w:cs="TimesNewRomanPSMT"/>
          <w:sz w:val="28"/>
          <w:szCs w:val="28"/>
        </w:rPr>
        <w:t xml:space="preserve"> pokrycia roszczeń z tytułu niewykonania lub nienależytego wykonania umowy.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 xml:space="preserve">2. </w:t>
      </w:r>
      <w:r>
        <w:rPr>
          <w:rFonts w:eastAsia="TimesNewRomanPSMT" w:cs="TimesNewRomanPSMT"/>
          <w:sz w:val="28"/>
          <w:szCs w:val="28"/>
        </w:rPr>
        <w:t>Zamawiający ustala zabezpieczenie należytego wykonania umowy zawartej w wyniku postępowania o udzielenie niniejszego zamówienia w wysokości 10</w:t>
      </w:r>
      <w:r>
        <w:rPr>
          <w:rFonts w:eastAsia="TimesNewRomanPS-BoldMT" w:cs="TimesNewRomanPS-BoldMT"/>
          <w:sz w:val="28"/>
          <w:szCs w:val="28"/>
        </w:rPr>
        <w:t xml:space="preserve"> % ceny brutto, </w:t>
      </w:r>
      <w:r>
        <w:rPr>
          <w:rFonts w:eastAsia="TimesNewRomanPSMT" w:cs="TimesNewRomanPSMT"/>
          <w:sz w:val="28"/>
          <w:szCs w:val="28"/>
        </w:rPr>
        <w:t>podanej w ofercie.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3. Wybrany Wykonawca zobowiązany jest wnieść zabezpieczenie należytego wykonania umowy przed jej podpisaniem.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4.  Zabezpieczenie należytego wykonania umowy może być wniesione według wyboru Wykonawcy w jednej lub w kilku następujących formach: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a) w pieniądzu przelewem na konto w Banku Spółdzielczym w Goworowie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nr 17 8915 0003 0000 0912 2000 0030. 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b) poręczeniach bankowych lub poręczeniach spółdzielczej kasy oszczędnościowo – kredytowej, z tym że zobowiązanie kasy jest zawsze zobowiązaniem pieniężnym;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c) gwarancjach bankowych;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d) gwarancjach ubezpieczeniowych;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 xml:space="preserve">e) poręczeniach udzielanych przez podmioty, o których mowa w art.6 b ust.5 </w:t>
      </w:r>
      <w:proofErr w:type="spellStart"/>
      <w:r>
        <w:rPr>
          <w:rFonts w:eastAsia="TimesNewRomanPSMT" w:cs="TimesNewRomanPSMT"/>
          <w:sz w:val="28"/>
          <w:szCs w:val="28"/>
        </w:rPr>
        <w:t>pkt</w:t>
      </w:r>
      <w:proofErr w:type="spellEnd"/>
      <w:r>
        <w:rPr>
          <w:rFonts w:eastAsia="TimesNewRomanPSMT" w:cs="TimesNewRomanPSMT"/>
          <w:sz w:val="28"/>
          <w:szCs w:val="28"/>
        </w:rPr>
        <w:t xml:space="preserve"> 2 ustawy z dnia 9 listopada 2000 r. o utworzeniu Polskiej Agencji Rozwoju Przedsiębiorczości.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6. 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7. W przypadku składania przez Wykonawcę zabezpieczenia w formie gwarancji, to powinna być ona sporządzona zgodnie z obowiązującym prawem i winna zawierać następujące elementy :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a) nazwę dającego zlecenie (Wykonawcy), beneficjenta gwarancji (Zamawiającego), gwaranta (banku lub instytucji ubezpieczeniowej, udzielających gwarancji) oraz wskazanie ich siedzib;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b) określenie wierzytelności, która ma być zabezpieczona gwarancją;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c) kwotę gwarancji;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d) termin ważności gwarancji;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e) zobowiązanie gwaranta do „ bezwarunkowego</w:t>
      </w:r>
      <w:r>
        <w:rPr>
          <w:rFonts w:eastAsia="TimesNewRomanPSMT" w:cs="TimesNewRomanPSMT"/>
          <w:color w:val="FF0000"/>
          <w:sz w:val="28"/>
          <w:szCs w:val="28"/>
        </w:rPr>
        <w:t xml:space="preserve"> </w:t>
      </w:r>
      <w:r>
        <w:rPr>
          <w:rFonts w:eastAsia="TimesNewRomanPSMT" w:cs="TimesNewRomanPSMT"/>
          <w:sz w:val="28"/>
          <w:szCs w:val="28"/>
        </w:rPr>
        <w:t>zapłacenia kwoty gwarancji w ciągu 14 dni na pierwsze pisemne żądanie Zamawiającego zawierające oświadczenie, iż Wykonawca, z którym podpisano umowę nie wykonał lub wykonał nienależycie umowę objętą gwarancją i nie dokonał zapłaty wymagalnych kar umownych”.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8. Powyższe postanowienia stosuje się również do poręczeń, określonych w ust. 3 b) i e).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lastRenderedPageBreak/>
        <w:t xml:space="preserve">9. Jeżeli Wykonawca, którego oferta została wybrana, nie wniesie zabezpieczenia należytego wykonania umowy, Zamawiający może wybrać najkorzystniejszą ofertę spośród pozostałych ofert stosownie do treści art. 94 ust. 3 </w:t>
      </w:r>
      <w:proofErr w:type="spellStart"/>
      <w:r>
        <w:rPr>
          <w:rFonts w:eastAsia="TimesNewRomanPSMT" w:cs="TimesNewRomanPSMT"/>
          <w:sz w:val="28"/>
          <w:szCs w:val="28"/>
        </w:rPr>
        <w:t>Pzp</w:t>
      </w:r>
      <w:proofErr w:type="spellEnd"/>
      <w:r>
        <w:rPr>
          <w:rFonts w:eastAsia="TimesNewRomanPSMT" w:cs="TimesNewRomanPSMT"/>
          <w:sz w:val="28"/>
          <w:szCs w:val="28"/>
        </w:rPr>
        <w:t>.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-BoldMT" w:cs="TimesNewRomanPS-BoldMT"/>
          <w:sz w:val="28"/>
          <w:szCs w:val="28"/>
        </w:rPr>
        <w:t xml:space="preserve">10. </w:t>
      </w:r>
      <w:r>
        <w:rPr>
          <w:rFonts w:eastAsia="TimesNewRomanPSMT" w:cs="TimesNewRomanPSMT"/>
          <w:sz w:val="28"/>
          <w:szCs w:val="28"/>
        </w:rPr>
        <w:t>Zamawiający zwróci zabezpieczenie należytego wykonania umowy w następujący sposób :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- 70 % wartości zamówienia – Zamawiający zwróci lub zwolni w terminie 30 dni od dnia odbioru końcowego przedmiotu zamówienia;</w:t>
      </w:r>
    </w:p>
    <w:p w:rsidR="00E93D72" w:rsidRDefault="007A00F5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- 30 % wartości zamówienia – Zamawiający zwróci lub zwolni nie później niż w 15 dniu po upływie okresu rękojmi za wady. Rękojmia wynosi 60 miesięcy.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XVI. Istotne dla stron postanowienia, które zostaną wprowadzone do treści zawieranej umowy w sprawie zamówienia publicznego, ogólne warunki umowy albo wzór umowy.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Postanowienia umowy zawarto w: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ogólnych warunkach umowy, stanowiących załącznik numer 2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XVII. Pouczenie o środkach ochrony prawnej przysługujących Wykonawcy w toku postępowania o udzielenie zamówienia.</w:t>
      </w:r>
    </w:p>
    <w:p w:rsidR="00E93D72" w:rsidRDefault="00E93D72">
      <w:pPr>
        <w:autoSpaceDE w:val="0"/>
        <w:jc w:val="both"/>
        <w:rPr>
          <w:sz w:val="28"/>
          <w:szCs w:val="28"/>
        </w:rPr>
      </w:pP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Odwołanie przysługuje wył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cznie od niezgodnej z przepisami ustawy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 podj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tej w post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powaniu o udzielenie zamówienia lub zaniechania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ci, do której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cy jest zobowi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zany na podstawie ustawy.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Je</w:t>
      </w:r>
      <w:r>
        <w:rPr>
          <w:rFonts w:eastAsia="TimesNewRoman"/>
          <w:bCs/>
          <w:sz w:val="28"/>
          <w:szCs w:val="28"/>
        </w:rPr>
        <w:t>ż</w:t>
      </w:r>
      <w:r>
        <w:rPr>
          <w:bCs/>
          <w:sz w:val="28"/>
          <w:szCs w:val="28"/>
        </w:rPr>
        <w:t>eli warto</w:t>
      </w:r>
      <w:r>
        <w:rPr>
          <w:rFonts w:eastAsia="TimesNewRoman"/>
          <w:bCs/>
          <w:sz w:val="28"/>
          <w:szCs w:val="28"/>
        </w:rPr>
        <w:t xml:space="preserve">ść </w:t>
      </w:r>
      <w:r>
        <w:rPr>
          <w:bCs/>
          <w:sz w:val="28"/>
          <w:szCs w:val="28"/>
        </w:rPr>
        <w:t>zamówienia jest mniejsza ni</w:t>
      </w:r>
      <w:r>
        <w:rPr>
          <w:rFonts w:eastAsia="TimesNewRoman"/>
          <w:bCs/>
          <w:sz w:val="28"/>
          <w:szCs w:val="28"/>
        </w:rPr>
        <w:t xml:space="preserve">ż </w:t>
      </w:r>
      <w:r>
        <w:rPr>
          <w:bCs/>
          <w:sz w:val="28"/>
          <w:szCs w:val="28"/>
        </w:rPr>
        <w:t>kwoty okre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lone w przepisach wydanych na podstawie art. 11 ust. 8, odwołanie przysługuje wył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cznie wobec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ci: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opisu sposobu dokonywania oceny spełniania warunków udziału w post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powaniu;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wykluczenia odwołuj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 z post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powania o udzielenie zamówienia;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odrzucenia oferty odwołuj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Odwołanie powinno wskazywa</w:t>
      </w:r>
      <w:r>
        <w:rPr>
          <w:rFonts w:eastAsia="TimesNewRoman"/>
          <w:bCs/>
          <w:sz w:val="28"/>
          <w:szCs w:val="28"/>
        </w:rPr>
        <w:t xml:space="preserve">ć </w:t>
      </w:r>
      <w:r>
        <w:rPr>
          <w:bCs/>
          <w:sz w:val="28"/>
          <w:szCs w:val="28"/>
        </w:rPr>
        <w:t>czynno</w:t>
      </w:r>
      <w:r>
        <w:rPr>
          <w:rFonts w:eastAsia="TimesNewRoman"/>
          <w:bCs/>
          <w:sz w:val="28"/>
          <w:szCs w:val="28"/>
        </w:rPr>
        <w:t xml:space="preserve">ść </w:t>
      </w:r>
      <w:r>
        <w:rPr>
          <w:bCs/>
          <w:sz w:val="28"/>
          <w:szCs w:val="28"/>
        </w:rPr>
        <w:t>lub zaniechanie czynno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cego, której zarzuca 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niezgodno</w:t>
      </w:r>
      <w:r>
        <w:rPr>
          <w:rFonts w:eastAsia="TimesNewRoman"/>
          <w:bCs/>
          <w:sz w:val="28"/>
          <w:szCs w:val="28"/>
        </w:rPr>
        <w:t xml:space="preserve">ść </w:t>
      </w:r>
      <w:r>
        <w:rPr>
          <w:bCs/>
          <w:sz w:val="28"/>
          <w:szCs w:val="28"/>
        </w:rPr>
        <w:t>z przepisami ustawy, zawiera</w:t>
      </w:r>
      <w:r>
        <w:rPr>
          <w:rFonts w:eastAsia="TimesNewRoman"/>
          <w:bCs/>
          <w:sz w:val="28"/>
          <w:szCs w:val="28"/>
        </w:rPr>
        <w:t>ć</w:t>
      </w:r>
      <w:r>
        <w:rPr>
          <w:bCs/>
          <w:sz w:val="28"/>
          <w:szCs w:val="28"/>
        </w:rPr>
        <w:t xml:space="preserve"> zwi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złe przedstawienie zarzutów, okre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la</w:t>
      </w:r>
      <w:r>
        <w:rPr>
          <w:rFonts w:eastAsia="TimesNewRoman"/>
          <w:bCs/>
          <w:sz w:val="28"/>
          <w:szCs w:val="28"/>
        </w:rPr>
        <w:t>ć żą</w:t>
      </w:r>
      <w:r>
        <w:rPr>
          <w:bCs/>
          <w:sz w:val="28"/>
          <w:szCs w:val="28"/>
        </w:rPr>
        <w:t>danie oraz wskazywa</w:t>
      </w:r>
      <w:r>
        <w:rPr>
          <w:rFonts w:eastAsia="TimesNewRoman"/>
          <w:bCs/>
          <w:sz w:val="28"/>
          <w:szCs w:val="28"/>
        </w:rPr>
        <w:t xml:space="preserve">ć </w:t>
      </w:r>
      <w:r>
        <w:rPr>
          <w:bCs/>
          <w:sz w:val="28"/>
          <w:szCs w:val="28"/>
        </w:rPr>
        <w:t>okoliczno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 faktyczne i prawne uzasadniaj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 wniesienie odwołania.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Odwołanie wnosi 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do Prezesa Izby w formie pisemnej albo elektronicznej opatrzonej bezpiecznym podpisem elektronicznym weryfikowanym za pomoc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 xml:space="preserve"> wa</w:t>
      </w:r>
      <w:r>
        <w:rPr>
          <w:rFonts w:eastAsia="TimesNewRoman"/>
          <w:bCs/>
          <w:sz w:val="28"/>
          <w:szCs w:val="28"/>
        </w:rPr>
        <w:t>ż</w:t>
      </w:r>
      <w:r>
        <w:rPr>
          <w:bCs/>
          <w:sz w:val="28"/>
          <w:szCs w:val="28"/>
        </w:rPr>
        <w:t>nego kwalifikowanego certyfikatu.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Odwołuj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cy przesyła kopi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odwołania 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cemu przed upływem terminu do wniesienia odwołania w taki sposób, aby mógł on zapozna</w:t>
      </w:r>
      <w:r>
        <w:rPr>
          <w:rFonts w:eastAsia="TimesNewRoman"/>
          <w:bCs/>
          <w:sz w:val="28"/>
          <w:szCs w:val="28"/>
        </w:rPr>
        <w:t xml:space="preserve">ć </w:t>
      </w:r>
      <w:r>
        <w:rPr>
          <w:bCs/>
          <w:sz w:val="28"/>
          <w:szCs w:val="28"/>
        </w:rPr>
        <w:t>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z jego tre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</w:t>
      </w:r>
      <w:r>
        <w:rPr>
          <w:rFonts w:eastAsia="TimesNewRoman"/>
          <w:bCs/>
          <w:sz w:val="28"/>
          <w:szCs w:val="28"/>
        </w:rPr>
        <w:t xml:space="preserve">ą </w:t>
      </w:r>
      <w:r>
        <w:rPr>
          <w:bCs/>
          <w:sz w:val="28"/>
          <w:szCs w:val="28"/>
        </w:rPr>
        <w:t>przed upływem tego terminu. Domniemywa si</w:t>
      </w:r>
      <w:r>
        <w:rPr>
          <w:rFonts w:eastAsia="TimesNewRoman"/>
          <w:bCs/>
          <w:sz w:val="28"/>
          <w:szCs w:val="28"/>
        </w:rPr>
        <w:t>ę</w:t>
      </w:r>
      <w:r>
        <w:rPr>
          <w:bCs/>
          <w:sz w:val="28"/>
          <w:szCs w:val="28"/>
        </w:rPr>
        <w:t>, i</w:t>
      </w:r>
      <w:r>
        <w:rPr>
          <w:rFonts w:eastAsia="TimesNewRoman"/>
          <w:bCs/>
          <w:sz w:val="28"/>
          <w:szCs w:val="28"/>
        </w:rPr>
        <w:t xml:space="preserve">ż </w:t>
      </w:r>
      <w:r>
        <w:rPr>
          <w:bCs/>
          <w:sz w:val="28"/>
          <w:szCs w:val="28"/>
        </w:rPr>
        <w:t>zamawiaj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cy mógł zapozna</w:t>
      </w:r>
      <w:r>
        <w:rPr>
          <w:rFonts w:eastAsia="TimesNewRoman"/>
          <w:bCs/>
          <w:sz w:val="28"/>
          <w:szCs w:val="28"/>
        </w:rPr>
        <w:t>ć</w:t>
      </w:r>
      <w:r>
        <w:rPr>
          <w:bCs/>
          <w:sz w:val="28"/>
          <w:szCs w:val="28"/>
        </w:rPr>
        <w:t xml:space="preserve"> si</w:t>
      </w:r>
      <w:r>
        <w:rPr>
          <w:rFonts w:eastAsia="TimesNewRoman"/>
          <w:bCs/>
          <w:sz w:val="28"/>
          <w:szCs w:val="28"/>
        </w:rPr>
        <w:t xml:space="preserve">ę </w:t>
      </w:r>
      <w:r>
        <w:rPr>
          <w:bCs/>
          <w:sz w:val="28"/>
          <w:szCs w:val="28"/>
        </w:rPr>
        <w:t>z tre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ci</w:t>
      </w:r>
      <w:r>
        <w:rPr>
          <w:rFonts w:eastAsia="TimesNewRoman"/>
          <w:bCs/>
          <w:sz w:val="28"/>
          <w:szCs w:val="28"/>
        </w:rPr>
        <w:t xml:space="preserve">ą </w:t>
      </w:r>
      <w:r>
        <w:rPr>
          <w:bCs/>
          <w:sz w:val="28"/>
          <w:szCs w:val="28"/>
        </w:rPr>
        <w:t xml:space="preserve">odwołania przed upływem terminu do jego </w:t>
      </w:r>
      <w:r>
        <w:rPr>
          <w:bCs/>
          <w:sz w:val="28"/>
          <w:szCs w:val="28"/>
        </w:rPr>
        <w:lastRenderedPageBreak/>
        <w:t>wniesienia, je</w:t>
      </w:r>
      <w:r>
        <w:rPr>
          <w:rFonts w:eastAsia="TimesNewRoman"/>
          <w:bCs/>
          <w:sz w:val="28"/>
          <w:szCs w:val="28"/>
        </w:rPr>
        <w:t>ż</w:t>
      </w:r>
      <w:r>
        <w:rPr>
          <w:bCs/>
          <w:sz w:val="28"/>
          <w:szCs w:val="28"/>
        </w:rPr>
        <w:t>eli przesłanie jego kopii nast</w:t>
      </w:r>
      <w:r>
        <w:rPr>
          <w:rFonts w:eastAsia="TimesNewRoman"/>
          <w:bCs/>
          <w:sz w:val="28"/>
          <w:szCs w:val="28"/>
        </w:rPr>
        <w:t>ą</w:t>
      </w:r>
      <w:r>
        <w:rPr>
          <w:bCs/>
          <w:sz w:val="28"/>
          <w:szCs w:val="28"/>
        </w:rPr>
        <w:t>piło przed upływem terminu do jego wniesienia za pomoc</w:t>
      </w:r>
      <w:r>
        <w:rPr>
          <w:rFonts w:eastAsia="TimesNewRoman"/>
          <w:bCs/>
          <w:sz w:val="28"/>
          <w:szCs w:val="28"/>
        </w:rPr>
        <w:t xml:space="preserve">ą </w:t>
      </w:r>
      <w:r>
        <w:rPr>
          <w:bCs/>
          <w:sz w:val="28"/>
          <w:szCs w:val="28"/>
        </w:rPr>
        <w:t>jednego ze sposobów okre</w:t>
      </w:r>
      <w:r>
        <w:rPr>
          <w:rFonts w:eastAsia="TimesNewRoman"/>
          <w:bCs/>
          <w:sz w:val="28"/>
          <w:szCs w:val="28"/>
        </w:rPr>
        <w:t>ś</w:t>
      </w:r>
      <w:r>
        <w:rPr>
          <w:bCs/>
          <w:sz w:val="28"/>
          <w:szCs w:val="28"/>
        </w:rPr>
        <w:t>lonych w art. 27 ust. 2.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6. Pozostałe informacje dotyczące środków ochrony prawnej znajdują się w Dziale VI ustawy Prawo zamówień publicznych „Środki ochrony prawnej”.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XVIII. Opis części zamówienia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Zamawiający nie przewiduje możliwości składania ofert częściowych.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XIX. Umowa ramowa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Zamawiający nie przewiduje zawarcia umowy ramowej 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XX. Zamówienia uzupełniające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przewiduje zamówień uzupełniających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XXI. Oferty wariantowe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dopuszcza składania ofert wariantowych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XXII. Adres poczty elektronicznej, adres strony internetowej niezbędny do porozumiewania się drogą elektroniczna.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Adres poczty elektronicznej: goworowo@ostroleka.home.pl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Adres strony internetowej: www.goworowo.pl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XXIII. Informacje dotyczące walut obcych, w jakim dopuszcza się prowadzenie rozliczeń z zamawiającym.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dopuszcza rozliczeń w walutach obcych,.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XXIV. Aukcja elektroniczna.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Zamawiający nie przewiduje prowadzenia aukcji elektronicznej.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XXV. Koszty udziału w postępowaniu o zamówienie publiczne: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Zamawiający nie przewiduje zwrotu kosztów udziału w postępowaniu.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XXVI. Ogłoszenia wyników przetargu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Wynik postępowania zostanie ogłoszony zgodnie z wymogami ustawy prawo zamówień publicznych oraz w siedzibie zamawiającego i na stronie internetowej: www.goworowo.pl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Niezależnie od publikacji ww. informacji o wyborze najkorzystniejszej oferty oraz o zawarciu umowy uczestniczący w postępowaniu wykonawcy zostaną zawiadomieni pisemnie.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XXVII. Postanowienia końcowe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Zasady udostępniania dokumentów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Uczestnicy postępowania mają prawo wglądu do treści protokołu, wniosków po upływie terminu ich składania oraz ofert w trakcie prowadzonego postępowania z wyjątkiem dokumentów stanowiących załączniki do protokołu (jawne po zakończeniu postępowania) oraz stanowiących tajemnicę przedsiębiorstwa w rozumieniu przepisów o zwalczaniu nieuczciwej konkurencji zastrzeżonych przez uczestników postępowania.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2. Udostępnienie zainteresowanym odbywać się będzie wg poniższych zasad: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zamawiający udostępnia wskazane dokumenty po złożeniu pisemnego wniosku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zamawiający wyznacza termin, miejsce oraz zakres udostępnianych dokumentów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zamawiający wyznaczy członka komisji, w którego obecności udostępnione zostaną dokumenty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-   zamawiający umożliwi kopiowanie dokumentów odpłatnie, cena za 1 stronę 0,40 zł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udostępnienie może mieć miejsce w siedzibie zamawiającego oraz w czasie godzin jego urzędowania </w:t>
      </w:r>
      <w:r>
        <w:rPr>
          <w:sz w:val="28"/>
          <w:szCs w:val="28"/>
        </w:rPr>
        <w:tab/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 sprawach nieuregulowanych zastosowanie mają przepisy ustawy Prawo zamówień publicznych oraz Kodeks cywilny.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XXVIII. Podwykonawstwo.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Zamawiający żąda wskazania przez Wykonawcę w ofercie części zamówienia, której wykonanie powierzy podwykonawcom.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XXIX. Możliwość dokonania zmian w umowie na podstawie art. 144 </w:t>
      </w:r>
      <w:proofErr w:type="spellStart"/>
      <w:r>
        <w:rPr>
          <w:sz w:val="28"/>
          <w:szCs w:val="28"/>
        </w:rPr>
        <w:t>Pzp</w:t>
      </w:r>
      <w:proofErr w:type="spellEnd"/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Zamawiający przewiduje możliwość dokonania zmian postanowień zawartej umowy w stosunku do treści oferty na podstawie której dokonano wyboru wykonawcy i określa następujące warunki takich zmian :</w:t>
      </w:r>
    </w:p>
    <w:p w:rsidR="00E93D72" w:rsidRDefault="00E93D72">
      <w:pPr>
        <w:autoSpaceDE w:val="0"/>
        <w:jc w:val="both"/>
        <w:rPr>
          <w:bCs/>
          <w:sz w:val="28"/>
          <w:szCs w:val="28"/>
        </w:rPr>
      </w:pP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termin realizacji przedmiotu umowy w przypadku: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a) wystąpienia okoliczności niezależnych od Wykonawcy (w szczególności złych warunków atmosferycznych) przy zachowaniu przez niego należytej staranności, skutkujących niemożnością dotrzymania terminu realizacji przedmiotu zamówienia.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b) nie przekazania Wykonawcy przez Zamawiającego dokumentów budowy, do których przekazania Zamawiający był zobowiązany.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c) wstrzymania robót nie wynikających z okoliczności leżących po stronie Wykonawcy. Nie dotyczy okoliczności wstrzymania robót przez inspektora nadzoru Zamawiającego bądź PINB w przypadku stwierdzenia nieprawidłowości zawinionych przez Wykonawcę.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d) konieczności wykonania korekty projektu dla usunięcia wad dostarczonej dokumentacji.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W przypadku zmiany terminu realizacji przedmiotu umowy, wymienionego w literach a - d, termin ten może ulec przedłużeniu nie dłużej jednak, niż o czas trwania tych okoliczności.</w:t>
      </w:r>
    </w:p>
    <w:p w:rsidR="00E93D72" w:rsidRDefault="007A00F5">
      <w:pPr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wysokość ceny brutto za wykonanie zamówienia w przypadku </w:t>
      </w:r>
      <w:r>
        <w:rPr>
          <w:sz w:val="28"/>
          <w:szCs w:val="28"/>
        </w:rPr>
        <w:t>zmiany stawki podatku VAT dla robót objętych przedmiotem zamówienia. W trakcie realizacji przedmiotu umowy, strony dokonają odpowiedniej zmiany wynagrodzenia - dotyczy to części wynagrodzenia za roboty, których w dniu zmiany stawki podatku VAT jeszcze nie wykonano.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zakresu rzeczowo-finansowego zamówienia w przypadku wystąpienia obiektywnych okoliczności skutkujących koniecznością zmiany w trakcie realizacji umowy zakresu rzeczowo-finansowego robót.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zmiana formy zabezpieczenia należytego wykonania umowy – zgodnie z art. 149 ust 1 </w:t>
      </w:r>
      <w:proofErr w:type="spellStart"/>
      <w:r>
        <w:rPr>
          <w:bCs/>
          <w:sz w:val="28"/>
          <w:szCs w:val="28"/>
        </w:rPr>
        <w:t>Pzp</w:t>
      </w:r>
      <w:proofErr w:type="spellEnd"/>
      <w:r>
        <w:rPr>
          <w:bCs/>
          <w:sz w:val="28"/>
          <w:szCs w:val="28"/>
        </w:rPr>
        <w:t>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 rozszerzenie odpowiedzialności z tytułu rękojmi oraz przedłużenie terminu udzielonej gwarancji w przypadku zaproponowania takiego rozwiązania przez Wykonawcę.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 zmiana sposobu rozliczania za wykonane roboty w przypadku: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a) zmiany umowy w zakresie terminu realizacji przedmiotu zamówienia;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b) za zgodą Wykonawcy zmiana terminu płatności w przypadku, gdy Zamawiający nie otrzymał w przewidzianym przez siebie czasie kredytu, który ma posłużyć jako zapłata za wykonanie robót.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 zmiana kierownika budowy, kierowników robót bądź inspektorów nadzoru w przypadku śmierci, choroby, rezygnacji, zwolnienia pracownika lub innych zdarzeń losowych, dotyczących w/w osób. W przypadku zmiany nowy kierownik budowy bądź robót musi spełniać wymagania określone w SIWZ dla tych osób.</w:t>
      </w:r>
    </w:p>
    <w:p w:rsidR="00E93D72" w:rsidRDefault="007A00F5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Powyższe postanowienia stanowią katalog zmian na które Zamawiający może wyrazić zgodę, jednocześnie nie stanowią one zobowiązania Zamawiającego na ich wprowadzenie.</w:t>
      </w:r>
    </w:p>
    <w:p w:rsidR="00E93D72" w:rsidRDefault="00E93D72">
      <w:pPr>
        <w:autoSpaceDE w:val="0"/>
        <w:jc w:val="both"/>
        <w:rPr>
          <w:color w:val="000000"/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XXX. Ograniczenie możliwości ubiegania się o zamówienie publiczne.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Zamawiający nie przewiduje wymagań, o których mowa w art. 29 ust. 4 ustawy </w:t>
      </w:r>
      <w:proofErr w:type="spellStart"/>
      <w:r>
        <w:rPr>
          <w:bCs/>
          <w:sz w:val="28"/>
          <w:szCs w:val="28"/>
        </w:rPr>
        <w:t>Pzp</w:t>
      </w:r>
      <w:proofErr w:type="spellEnd"/>
      <w:r>
        <w:rPr>
          <w:bCs/>
          <w:sz w:val="28"/>
          <w:szCs w:val="28"/>
        </w:rPr>
        <w:t>. Zamawiający nie ogranicza możliwości ubiegania się o zamówienie publiczne tylko dla wykonawców, u których ponad 50% pracowników stanowią osoby niepełnosprawne.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XXXI. Załączniki 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Załączniki składające się na integralną cześć specyfikacji: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1. Załącznik nr 1 – formularz ofertowy</w:t>
      </w:r>
    </w:p>
    <w:p w:rsidR="00E93D72" w:rsidRDefault="007A00F5">
      <w:pPr>
        <w:ind w:left="-15" w:firstLine="15"/>
        <w:jc w:val="both"/>
        <w:rPr>
          <w:sz w:val="28"/>
          <w:szCs w:val="28"/>
        </w:rPr>
      </w:pPr>
      <w:r>
        <w:rPr>
          <w:sz w:val="28"/>
          <w:szCs w:val="28"/>
        </w:rPr>
        <w:t>2. Załącznik nr 2 – ogólne warunki umowy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3. Załącznik nr 3 – oświadczenie z art. 22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4. Załącznik nr 4 - oświadczenie z art. 24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Załącznik nr 5 – </w:t>
      </w:r>
      <w:r w:rsidR="007266EA">
        <w:rPr>
          <w:sz w:val="28"/>
          <w:szCs w:val="28"/>
        </w:rPr>
        <w:t>przedmiar robót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Załącznik nr 6 </w:t>
      </w:r>
      <w:r w:rsidR="007266E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66EA">
        <w:rPr>
          <w:sz w:val="28"/>
          <w:szCs w:val="28"/>
        </w:rPr>
        <w:t>opis techniczny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Załącznik nr 7 </w:t>
      </w:r>
      <w:r w:rsidR="007266E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266EA">
        <w:rPr>
          <w:sz w:val="28"/>
          <w:szCs w:val="28"/>
        </w:rPr>
        <w:t>projekt zagospodarowania terenu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Załącznik nr 8 - </w:t>
      </w:r>
      <w:proofErr w:type="spellStart"/>
      <w:r w:rsidR="007266EA">
        <w:rPr>
          <w:sz w:val="28"/>
          <w:szCs w:val="28"/>
        </w:rPr>
        <w:t>STWiOR</w:t>
      </w:r>
      <w:proofErr w:type="spellEnd"/>
    </w:p>
    <w:p w:rsidR="00E93D72" w:rsidRDefault="00E93D72">
      <w:pPr>
        <w:jc w:val="both"/>
        <w:rPr>
          <w:sz w:val="28"/>
          <w:szCs w:val="28"/>
        </w:rPr>
      </w:pPr>
    </w:p>
    <w:p w:rsidR="00E93D72" w:rsidRDefault="00C7284F">
      <w:pPr>
        <w:jc w:val="both"/>
        <w:rPr>
          <w:sz w:val="28"/>
          <w:szCs w:val="28"/>
        </w:rPr>
      </w:pPr>
      <w:r>
        <w:rPr>
          <w:sz w:val="28"/>
          <w:szCs w:val="28"/>
        </w:rPr>
        <w:t>Goworowo, 2012.06.19</w:t>
      </w:r>
    </w:p>
    <w:p w:rsidR="00E93D72" w:rsidRDefault="00E93D72">
      <w:pPr>
        <w:jc w:val="both"/>
        <w:rPr>
          <w:sz w:val="28"/>
          <w:szCs w:val="28"/>
        </w:rPr>
      </w:pP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Zatwierdzam: </w:t>
      </w:r>
    </w:p>
    <w:p w:rsidR="00E93D72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Wójt Gminy Goworowo</w:t>
      </w:r>
    </w:p>
    <w:p w:rsidR="007A00F5" w:rsidRDefault="007A00F5">
      <w:pPr>
        <w:jc w:val="both"/>
        <w:rPr>
          <w:sz w:val="28"/>
          <w:szCs w:val="28"/>
        </w:rPr>
      </w:pPr>
      <w:r>
        <w:rPr>
          <w:sz w:val="28"/>
          <w:szCs w:val="28"/>
        </w:rPr>
        <w:t>Małgorzata Maria Kulesza</w:t>
      </w:r>
    </w:p>
    <w:sectPr w:rsidR="007A00F5" w:rsidSect="00E9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charset w:val="00"/>
    <w:family w:val="roman"/>
    <w:pitch w:val="default"/>
    <w:sig w:usb0="00000000" w:usb1="00000000" w:usb2="00000000" w:usb3="00000000" w:csb0="00000000" w:csb1="00000000"/>
  </w:font>
  <w:font w:name="TimesNewRomanPS-BoldMT"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B1CC2"/>
    <w:rsid w:val="00183D8C"/>
    <w:rsid w:val="00290FEF"/>
    <w:rsid w:val="002F08ED"/>
    <w:rsid w:val="006A304C"/>
    <w:rsid w:val="007266EA"/>
    <w:rsid w:val="007A00F5"/>
    <w:rsid w:val="008B1CC2"/>
    <w:rsid w:val="00AB50A0"/>
    <w:rsid w:val="00C63F66"/>
    <w:rsid w:val="00C7284F"/>
    <w:rsid w:val="00D033E5"/>
    <w:rsid w:val="00DE22FD"/>
    <w:rsid w:val="00E93D72"/>
    <w:rsid w:val="00FB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D72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E93D72"/>
  </w:style>
  <w:style w:type="character" w:customStyle="1" w:styleId="Domylnaczcionkaakapitu4">
    <w:name w:val="Domyślna czcionka akapitu4"/>
    <w:rsid w:val="00E93D72"/>
  </w:style>
  <w:style w:type="character" w:customStyle="1" w:styleId="WW-Absatz-Standardschriftart">
    <w:name w:val="WW-Absatz-Standardschriftart"/>
    <w:rsid w:val="00E93D72"/>
  </w:style>
  <w:style w:type="character" w:customStyle="1" w:styleId="WW-Absatz-Standardschriftart1">
    <w:name w:val="WW-Absatz-Standardschriftart1"/>
    <w:rsid w:val="00E93D72"/>
  </w:style>
  <w:style w:type="character" w:customStyle="1" w:styleId="WW-Absatz-Standardschriftart11">
    <w:name w:val="WW-Absatz-Standardschriftart11"/>
    <w:rsid w:val="00E93D72"/>
  </w:style>
  <w:style w:type="character" w:customStyle="1" w:styleId="Domylnaczcionkaakapitu3">
    <w:name w:val="Domyślna czcionka akapitu3"/>
    <w:rsid w:val="00E93D72"/>
  </w:style>
  <w:style w:type="character" w:customStyle="1" w:styleId="WW-Absatz-Standardschriftart111">
    <w:name w:val="WW-Absatz-Standardschriftart111"/>
    <w:rsid w:val="00E93D72"/>
  </w:style>
  <w:style w:type="character" w:customStyle="1" w:styleId="Domylnaczcionkaakapitu2">
    <w:name w:val="Domyślna czcionka akapitu2"/>
    <w:rsid w:val="00E93D72"/>
  </w:style>
  <w:style w:type="character" w:customStyle="1" w:styleId="WW8Num1z1">
    <w:name w:val="WW8Num1z1"/>
    <w:rsid w:val="00E93D72"/>
    <w:rPr>
      <w:rFonts w:ascii="Symbol" w:hAnsi="Symbol" w:cs="Symbol"/>
    </w:rPr>
  </w:style>
  <w:style w:type="character" w:customStyle="1" w:styleId="WW8Num1z2">
    <w:name w:val="WW8Num1z2"/>
    <w:rsid w:val="00E93D72"/>
    <w:rPr>
      <w:rFonts w:ascii="Times New Roman" w:eastAsia="Times New Roman" w:hAnsi="Times New Roman"/>
    </w:rPr>
  </w:style>
  <w:style w:type="character" w:customStyle="1" w:styleId="Domylnaczcionkaakapitu1">
    <w:name w:val="Domyślna czcionka akapitu1"/>
    <w:rsid w:val="00E93D72"/>
  </w:style>
  <w:style w:type="character" w:customStyle="1" w:styleId="text">
    <w:name w:val="text"/>
    <w:basedOn w:val="Domylnaczcionkaakapitu1"/>
    <w:rsid w:val="00E93D72"/>
  </w:style>
  <w:style w:type="character" w:customStyle="1" w:styleId="Znakinumeracji">
    <w:name w:val="Znaki numeracji"/>
    <w:rsid w:val="00E93D72"/>
  </w:style>
  <w:style w:type="character" w:customStyle="1" w:styleId="Znakiprzypiswkocowych">
    <w:name w:val="Znaki przypisów końcowych"/>
    <w:basedOn w:val="Domylnaczcionkaakapitu2"/>
    <w:rsid w:val="00E93D72"/>
    <w:rPr>
      <w:vertAlign w:val="superscript"/>
    </w:rPr>
  </w:style>
  <w:style w:type="character" w:styleId="Hipercze">
    <w:name w:val="Hyperlink"/>
    <w:rsid w:val="00E93D72"/>
    <w:rPr>
      <w:color w:val="000080"/>
      <w:u w:val="single"/>
    </w:rPr>
  </w:style>
  <w:style w:type="character" w:customStyle="1" w:styleId="Symbolewypunktowania">
    <w:name w:val="Symbole wypunktowania"/>
    <w:rsid w:val="00E93D72"/>
    <w:rPr>
      <w:rFonts w:ascii="OpenSymbol" w:eastAsia="OpenSymbol" w:hAnsi="OpenSymbol" w:cs="OpenSymbol"/>
    </w:rPr>
  </w:style>
  <w:style w:type="paragraph" w:customStyle="1" w:styleId="Nagwek4">
    <w:name w:val="Nagłówek4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E93D72"/>
    <w:pPr>
      <w:spacing w:after="120"/>
    </w:pPr>
  </w:style>
  <w:style w:type="paragraph" w:styleId="Lista">
    <w:name w:val="List"/>
    <w:basedOn w:val="Tekstpodstawowy"/>
    <w:rsid w:val="00E93D72"/>
    <w:rPr>
      <w:rFonts w:cs="Mangal"/>
    </w:rPr>
  </w:style>
  <w:style w:type="paragraph" w:customStyle="1" w:styleId="Podpis4">
    <w:name w:val="Podpis4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E93D72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3">
    <w:name w:val="Podpis3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rsid w:val="00E93D7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rsid w:val="00E93D72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31">
    <w:name w:val="Tekst podstawowy 31"/>
    <w:basedOn w:val="Normalny"/>
    <w:rsid w:val="00E93D72"/>
    <w:pPr>
      <w:spacing w:after="120"/>
    </w:pPr>
    <w:rPr>
      <w:sz w:val="16"/>
      <w:szCs w:val="16"/>
    </w:rPr>
  </w:style>
  <w:style w:type="paragraph" w:customStyle="1" w:styleId="WW-Tekstpodstawowy3">
    <w:name w:val="WW-Tekst podstawowy 3"/>
    <w:basedOn w:val="Normalny"/>
    <w:rsid w:val="00E93D72"/>
    <w:rPr>
      <w:sz w:val="22"/>
      <w:szCs w:val="20"/>
    </w:rPr>
  </w:style>
  <w:style w:type="paragraph" w:customStyle="1" w:styleId="Plandokumentu1">
    <w:name w:val="Plan dokumentu1"/>
    <w:basedOn w:val="Normalny"/>
    <w:rsid w:val="00E93D7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rsid w:val="00E93D7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worowo.pl/" TargetMode="External"/><Relationship Id="rId4" Type="http://schemas.openxmlformats.org/officeDocument/2006/relationships/hyperlink" Target="mailto:goworowo@ostroleka.hom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18</Pages>
  <Words>5276</Words>
  <Characters>31656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271/1/2012</vt:lpstr>
    </vt:vector>
  </TitlesOfParts>
  <Company/>
  <LinksUpToDate>false</LinksUpToDate>
  <CharactersWithSpaces>36859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271/1/2012</dc:title>
  <dc:creator>mradecki</dc:creator>
  <cp:lastModifiedBy>mradecki</cp:lastModifiedBy>
  <cp:revision>7</cp:revision>
  <cp:lastPrinted>1601-01-01T00:00:00Z</cp:lastPrinted>
  <dcterms:created xsi:type="dcterms:W3CDTF">2012-06-19T05:52:00Z</dcterms:created>
  <dcterms:modified xsi:type="dcterms:W3CDTF">2012-06-19T10:53:00Z</dcterms:modified>
</cp:coreProperties>
</file>